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stylesWithEffects.xml" ContentType="application/vnd.ms-word.stylesWithEffect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FD" w:rsidRPr="0099083F" w:rsidRDefault="00ED0D2F" w:rsidP="00ED0D2F">
      <w:pPr>
        <w:pStyle w:val="PageHeading"/>
      </w:pPr>
      <w:bookmarkStart w:id="0" w:name="_GoBack"/>
      <w:bookmarkEnd w:id="0"/>
      <w:r w:rsidRPr="0099083F">
        <w:rPr>
          <w:caps w:val="0"/>
        </w:rPr>
        <w:t xml:space="preserve">Advice </w:t>
      </w:r>
      <w:r>
        <w:rPr>
          <w:caps w:val="0"/>
        </w:rPr>
        <w:t>t</w:t>
      </w:r>
      <w:r w:rsidRPr="0099083F">
        <w:rPr>
          <w:caps w:val="0"/>
        </w:rPr>
        <w:t xml:space="preserve">o </w:t>
      </w:r>
      <w:r>
        <w:rPr>
          <w:caps w:val="0"/>
        </w:rPr>
        <w:t>the d</w:t>
      </w:r>
      <w:r w:rsidRPr="0099083F">
        <w:rPr>
          <w:caps w:val="0"/>
        </w:rPr>
        <w:t xml:space="preserve">irectors </w:t>
      </w:r>
      <w:r>
        <w:rPr>
          <w:caps w:val="0"/>
        </w:rPr>
        <w:t>o</w:t>
      </w:r>
      <w:r w:rsidRPr="0099083F">
        <w:rPr>
          <w:caps w:val="0"/>
        </w:rPr>
        <w:t>f One Warrington Gardens</w:t>
      </w:r>
      <w:r>
        <w:rPr>
          <w:caps w:val="0"/>
        </w:rPr>
        <w:t xml:space="preserve"> </w:t>
      </w:r>
      <w:r w:rsidRPr="0099083F">
        <w:rPr>
          <w:caps w:val="0"/>
        </w:rPr>
        <w:t>(Freehold) Limited</w:t>
      </w:r>
      <w:r w:rsidR="00DB688C">
        <w:rPr>
          <w:caps w:val="0"/>
        </w:rPr>
        <w:br/>
      </w:r>
      <w:r>
        <w:rPr>
          <w:caps w:val="0"/>
        </w:rPr>
        <w:t>(the Company)</w:t>
      </w:r>
    </w:p>
    <w:p w:rsidR="0099083F" w:rsidRPr="002C3027" w:rsidRDefault="00ED0D2F" w:rsidP="00ED0D2F">
      <w:pPr>
        <w:pStyle w:val="Heading1"/>
        <w:rPr>
          <w:b/>
          <w:szCs w:val="22"/>
        </w:rPr>
      </w:pPr>
      <w:r w:rsidRPr="002C3027">
        <w:rPr>
          <w:b/>
          <w:szCs w:val="22"/>
        </w:rPr>
        <w:t xml:space="preserve">Directors' </w:t>
      </w:r>
      <w:r w:rsidR="0099083F" w:rsidRPr="002C3027">
        <w:rPr>
          <w:b/>
          <w:szCs w:val="22"/>
        </w:rPr>
        <w:t>duties</w:t>
      </w:r>
    </w:p>
    <w:p w:rsidR="00ED0D2F" w:rsidRPr="002C3027" w:rsidRDefault="00ED0D2F" w:rsidP="00ED0D2F">
      <w:pPr>
        <w:pStyle w:val="LevelHeading2"/>
        <w:rPr>
          <w:szCs w:val="22"/>
        </w:rPr>
      </w:pPr>
      <w:r w:rsidRPr="002C3027">
        <w:rPr>
          <w:szCs w:val="22"/>
        </w:rPr>
        <w:t xml:space="preserve">Overview </w:t>
      </w:r>
    </w:p>
    <w:p w:rsidR="00083128" w:rsidRPr="002C3027" w:rsidRDefault="00083128" w:rsidP="00FF4000">
      <w:pPr>
        <w:pStyle w:val="BodyText"/>
        <w:rPr>
          <w:rFonts w:cs="Arial"/>
          <w:szCs w:val="22"/>
        </w:rPr>
      </w:pPr>
      <w:r w:rsidRPr="002C3027">
        <w:rPr>
          <w:rFonts w:cs="Arial"/>
          <w:szCs w:val="22"/>
        </w:rPr>
        <w:t>E</w:t>
      </w:r>
      <w:r w:rsidR="003D5B88" w:rsidRPr="002C3027">
        <w:rPr>
          <w:rFonts w:cs="Arial"/>
          <w:szCs w:val="22"/>
        </w:rPr>
        <w:t xml:space="preserve">ach </w:t>
      </w:r>
      <w:r w:rsidR="00E62579" w:rsidRPr="002C3027">
        <w:rPr>
          <w:rFonts w:cs="Arial"/>
          <w:szCs w:val="22"/>
        </w:rPr>
        <w:t xml:space="preserve">director </w:t>
      </w:r>
      <w:r w:rsidRPr="002C3027">
        <w:rPr>
          <w:rFonts w:cs="Arial"/>
          <w:szCs w:val="22"/>
        </w:rPr>
        <w:t xml:space="preserve">owes a number of </w:t>
      </w:r>
      <w:r w:rsidR="00E62579" w:rsidRPr="002C3027">
        <w:rPr>
          <w:rFonts w:cs="Arial"/>
          <w:szCs w:val="22"/>
        </w:rPr>
        <w:t>duties</w:t>
      </w:r>
      <w:r w:rsidRPr="002C3027">
        <w:rPr>
          <w:rFonts w:cs="Arial"/>
          <w:szCs w:val="22"/>
        </w:rPr>
        <w:t xml:space="preserve"> to </w:t>
      </w:r>
      <w:r w:rsidR="003D5B88" w:rsidRPr="002C3027">
        <w:rPr>
          <w:rFonts w:cs="Arial"/>
          <w:szCs w:val="22"/>
        </w:rPr>
        <w:t xml:space="preserve">the Company: </w:t>
      </w:r>
    </w:p>
    <w:p w:rsidR="00083128" w:rsidRPr="002C3027" w:rsidRDefault="003D5B88" w:rsidP="00A032BD">
      <w:pPr>
        <w:pStyle w:val="Bullet"/>
        <w:rPr>
          <w:rFonts w:cs="Arial"/>
          <w:szCs w:val="22"/>
        </w:rPr>
      </w:pPr>
      <w:r w:rsidRPr="002C3027">
        <w:rPr>
          <w:rFonts w:cs="Arial"/>
          <w:szCs w:val="22"/>
        </w:rPr>
        <w:t xml:space="preserve">a duty to act within the </w:t>
      </w:r>
      <w:r w:rsidR="00083128" w:rsidRPr="002C3027">
        <w:rPr>
          <w:rFonts w:cs="Arial"/>
          <w:szCs w:val="22"/>
        </w:rPr>
        <w:t xml:space="preserve">powers granted by the </w:t>
      </w:r>
      <w:r w:rsidRPr="002C3027">
        <w:rPr>
          <w:rFonts w:cs="Arial"/>
          <w:szCs w:val="22"/>
        </w:rPr>
        <w:t xml:space="preserve">Company's articles of association; </w:t>
      </w:r>
    </w:p>
    <w:p w:rsidR="00083128" w:rsidRPr="002C3027" w:rsidRDefault="003D5B88" w:rsidP="00A032BD">
      <w:pPr>
        <w:pStyle w:val="Bullet"/>
        <w:rPr>
          <w:rFonts w:cs="Arial"/>
          <w:szCs w:val="22"/>
        </w:rPr>
      </w:pPr>
      <w:r w:rsidRPr="002C3027">
        <w:rPr>
          <w:rFonts w:cs="Arial"/>
          <w:szCs w:val="22"/>
        </w:rPr>
        <w:t>a duty to promote the success of the Company</w:t>
      </w:r>
      <w:r w:rsidR="000B7DA5" w:rsidRPr="002C3027">
        <w:rPr>
          <w:rFonts w:cs="Arial"/>
          <w:szCs w:val="22"/>
        </w:rPr>
        <w:t>. To satisfy this duty, a director must act in the way he/she considers, in good faith, would be most likely to promote the success of the company for the benefit of its members as a whole. This includes not favouring any shareholder(s) over any others;</w:t>
      </w:r>
    </w:p>
    <w:p w:rsidR="000B7DA5" w:rsidRPr="002C3027" w:rsidRDefault="003D5B88" w:rsidP="00A032BD">
      <w:pPr>
        <w:pStyle w:val="Bullet"/>
        <w:rPr>
          <w:rFonts w:cs="Arial"/>
          <w:szCs w:val="22"/>
        </w:rPr>
      </w:pPr>
      <w:r w:rsidRPr="002C3027">
        <w:rPr>
          <w:rFonts w:cs="Arial"/>
          <w:szCs w:val="22"/>
        </w:rPr>
        <w:t>a duty to exercise independent judgement</w:t>
      </w:r>
      <w:r w:rsidR="00083128" w:rsidRPr="002C3027">
        <w:rPr>
          <w:rFonts w:cs="Arial"/>
          <w:szCs w:val="22"/>
        </w:rPr>
        <w:t>. This means that directors must not personally agree to restrict the way that they exercise their powers</w:t>
      </w:r>
      <w:r w:rsidR="000B7DA5" w:rsidRPr="002C3027">
        <w:rPr>
          <w:rFonts w:cs="Arial"/>
          <w:szCs w:val="22"/>
        </w:rPr>
        <w:t xml:space="preserve"> or act on the instructions of third parties;</w:t>
      </w:r>
    </w:p>
    <w:p w:rsidR="000B7DA5" w:rsidRPr="002C3027" w:rsidRDefault="003D5B88" w:rsidP="00A032BD">
      <w:pPr>
        <w:pStyle w:val="Bullet"/>
        <w:rPr>
          <w:rFonts w:cs="Arial"/>
          <w:szCs w:val="22"/>
        </w:rPr>
      </w:pPr>
      <w:r w:rsidRPr="002C3027">
        <w:rPr>
          <w:rFonts w:cs="Arial"/>
          <w:szCs w:val="22"/>
        </w:rPr>
        <w:t>a duty to exercise reasonable care, skill and diligence</w:t>
      </w:r>
      <w:r w:rsidR="000B7DA5" w:rsidRPr="002C3027">
        <w:rPr>
          <w:rFonts w:cs="Arial"/>
          <w:szCs w:val="22"/>
        </w:rPr>
        <w:t xml:space="preserve">. This duty </w:t>
      </w:r>
      <w:r w:rsidR="00737181" w:rsidRPr="002C3027">
        <w:rPr>
          <w:rFonts w:cs="Arial"/>
          <w:szCs w:val="22"/>
        </w:rPr>
        <w:t xml:space="preserve">looks at what a reasonably diligent person would do, assuming that person has </w:t>
      </w:r>
      <w:r w:rsidR="000B7DA5" w:rsidRPr="002C3027">
        <w:rPr>
          <w:rFonts w:cs="Arial"/>
          <w:szCs w:val="22"/>
        </w:rPr>
        <w:t>(i) the general knowledge, skill and experience that may reasonably be expected of a person carrying out the functions carried out by the director in relation to the company (in other words, an objective test), and the general knowledge, skill and experience that the actual director has (in other words, a subjective test);</w:t>
      </w:r>
    </w:p>
    <w:p w:rsidR="000B7DA5" w:rsidRPr="002C3027" w:rsidRDefault="003D5B88" w:rsidP="00A032BD">
      <w:pPr>
        <w:pStyle w:val="Bullet"/>
        <w:rPr>
          <w:rFonts w:cs="Arial"/>
          <w:szCs w:val="22"/>
        </w:rPr>
      </w:pPr>
      <w:r w:rsidRPr="002C3027">
        <w:rPr>
          <w:rFonts w:cs="Arial"/>
          <w:szCs w:val="22"/>
        </w:rPr>
        <w:t>a duty to avoid situations in which the director ha</w:t>
      </w:r>
      <w:r w:rsidR="00083128" w:rsidRPr="002C3027">
        <w:rPr>
          <w:rFonts w:cs="Arial"/>
          <w:szCs w:val="22"/>
        </w:rPr>
        <w:t>s</w:t>
      </w:r>
      <w:r w:rsidRPr="002C3027">
        <w:rPr>
          <w:rFonts w:cs="Arial"/>
          <w:szCs w:val="22"/>
        </w:rPr>
        <w:t xml:space="preserve"> a conflict of interest</w:t>
      </w:r>
      <w:r w:rsidR="00737181" w:rsidRPr="002C3027">
        <w:rPr>
          <w:rFonts w:cs="Arial"/>
          <w:szCs w:val="22"/>
        </w:rPr>
        <w:t>, and a duty to declare interests in existing or proposed transactions or arrangements; and</w:t>
      </w:r>
    </w:p>
    <w:p w:rsidR="00E62579" w:rsidRPr="002C3027" w:rsidRDefault="003D5B88" w:rsidP="00A032BD">
      <w:pPr>
        <w:pStyle w:val="Bullet"/>
        <w:rPr>
          <w:rFonts w:cs="Arial"/>
          <w:szCs w:val="22"/>
        </w:rPr>
      </w:pPr>
      <w:r w:rsidRPr="002C3027">
        <w:rPr>
          <w:rFonts w:cs="Arial"/>
          <w:szCs w:val="22"/>
        </w:rPr>
        <w:t>a duty not to accept benefits from third parties</w:t>
      </w:r>
      <w:r w:rsidR="00737181" w:rsidRPr="002C3027">
        <w:rPr>
          <w:rFonts w:cs="Arial"/>
          <w:szCs w:val="22"/>
        </w:rPr>
        <w:t>.</w:t>
      </w:r>
    </w:p>
    <w:p w:rsidR="00E62579" w:rsidRPr="002C3027" w:rsidRDefault="000B7DA5" w:rsidP="00E62579">
      <w:pPr>
        <w:pStyle w:val="BodyText"/>
        <w:rPr>
          <w:rFonts w:cs="Arial"/>
          <w:szCs w:val="22"/>
        </w:rPr>
      </w:pPr>
      <w:r w:rsidRPr="002C3027">
        <w:rPr>
          <w:rFonts w:cs="Arial"/>
          <w:szCs w:val="22"/>
        </w:rPr>
        <w:t>The duties listed above apply while a person is a director. In addition, t</w:t>
      </w:r>
      <w:r w:rsidR="00E62579" w:rsidRPr="002C3027">
        <w:rPr>
          <w:rFonts w:cs="Arial"/>
          <w:szCs w:val="22"/>
        </w:rPr>
        <w:t>he duty to avoid conflicts of interest relating to the exploitation of any property, information or opportunity of which a director became aware at a time when he/she was a director, and the duty not to accept benefits from third parties as regards things done or omitted by him/her before he/she ceased to be a director continue to apply after a person has ceased to be a director.</w:t>
      </w:r>
    </w:p>
    <w:p w:rsidR="00ED0D2F" w:rsidRPr="002C3027" w:rsidRDefault="00ED0D2F" w:rsidP="00ED0D2F">
      <w:pPr>
        <w:pStyle w:val="LevelHeading2"/>
        <w:rPr>
          <w:szCs w:val="22"/>
        </w:rPr>
      </w:pPr>
      <w:r w:rsidRPr="002C3027">
        <w:rPr>
          <w:szCs w:val="22"/>
        </w:rPr>
        <w:t xml:space="preserve">Conflicts of </w:t>
      </w:r>
      <w:r w:rsidR="00386871" w:rsidRPr="002C3027">
        <w:rPr>
          <w:szCs w:val="22"/>
        </w:rPr>
        <w:t>interest</w:t>
      </w:r>
    </w:p>
    <w:p w:rsidR="001252AC" w:rsidRPr="002C3027" w:rsidRDefault="00A51DF8" w:rsidP="00E62579">
      <w:pPr>
        <w:pStyle w:val="BodyText"/>
        <w:rPr>
          <w:rFonts w:cs="Arial"/>
          <w:szCs w:val="22"/>
        </w:rPr>
      </w:pPr>
      <w:r w:rsidRPr="002C3027">
        <w:rPr>
          <w:rFonts w:cs="Arial"/>
          <w:szCs w:val="22"/>
        </w:rPr>
        <w:t xml:space="preserve">Each </w:t>
      </w:r>
      <w:r w:rsidR="001252AC" w:rsidRPr="002C3027">
        <w:rPr>
          <w:rFonts w:cs="Arial"/>
          <w:szCs w:val="22"/>
        </w:rPr>
        <w:t xml:space="preserve">director should consider whether </w:t>
      </w:r>
      <w:r w:rsidRPr="002C3027">
        <w:rPr>
          <w:rFonts w:cs="Arial"/>
          <w:szCs w:val="22"/>
        </w:rPr>
        <w:t xml:space="preserve">he/she </w:t>
      </w:r>
      <w:r w:rsidR="001252AC" w:rsidRPr="002C3027">
        <w:rPr>
          <w:rFonts w:cs="Arial"/>
          <w:szCs w:val="22"/>
        </w:rPr>
        <w:t>ha</w:t>
      </w:r>
      <w:r w:rsidRPr="002C3027">
        <w:rPr>
          <w:rFonts w:cs="Arial"/>
          <w:szCs w:val="22"/>
        </w:rPr>
        <w:t>s</w:t>
      </w:r>
      <w:r w:rsidR="001252AC" w:rsidRPr="002C3027">
        <w:rPr>
          <w:rFonts w:cs="Arial"/>
          <w:szCs w:val="22"/>
        </w:rPr>
        <w:t xml:space="preserve"> any </w:t>
      </w:r>
      <w:r w:rsidRPr="002C3027">
        <w:rPr>
          <w:rFonts w:cs="Arial"/>
          <w:szCs w:val="22"/>
        </w:rPr>
        <w:t xml:space="preserve">potential conflicts of </w:t>
      </w:r>
      <w:r w:rsidR="001252AC" w:rsidRPr="002C3027">
        <w:rPr>
          <w:rFonts w:cs="Arial"/>
          <w:szCs w:val="22"/>
        </w:rPr>
        <w:t>interest</w:t>
      </w:r>
      <w:r w:rsidRPr="002C3027">
        <w:rPr>
          <w:rFonts w:cs="Arial"/>
          <w:szCs w:val="22"/>
        </w:rPr>
        <w:t xml:space="preserve"> and whether these conflicts </w:t>
      </w:r>
      <w:r w:rsidR="001252AC" w:rsidRPr="002C3027">
        <w:rPr>
          <w:rFonts w:cs="Arial"/>
          <w:szCs w:val="22"/>
        </w:rPr>
        <w:t>should be declared to the board. For example:</w:t>
      </w:r>
    </w:p>
    <w:p w:rsidR="001252AC" w:rsidRPr="002C3027" w:rsidRDefault="001252AC" w:rsidP="00A032BD">
      <w:pPr>
        <w:pStyle w:val="Bullet"/>
        <w:rPr>
          <w:rFonts w:cs="Arial"/>
          <w:szCs w:val="22"/>
        </w:rPr>
      </w:pPr>
      <w:r w:rsidRPr="002C3027">
        <w:rPr>
          <w:rFonts w:cs="Arial"/>
          <w:szCs w:val="22"/>
        </w:rPr>
        <w:t>t</w:t>
      </w:r>
      <w:r w:rsidR="00E62579" w:rsidRPr="002C3027">
        <w:rPr>
          <w:rFonts w:cs="Arial"/>
          <w:szCs w:val="22"/>
        </w:rPr>
        <w:t xml:space="preserve">hose directors who are also directors of the Management Company (as defined in paragraph </w:t>
      </w:r>
      <w:r w:rsidR="00E62579" w:rsidRPr="002C3027">
        <w:rPr>
          <w:rFonts w:cs="Arial"/>
          <w:szCs w:val="22"/>
        </w:rPr>
        <w:fldChar w:fldCharType="begin"/>
      </w:r>
      <w:r w:rsidR="00E62579" w:rsidRPr="002C3027">
        <w:rPr>
          <w:rFonts w:cs="Arial"/>
          <w:szCs w:val="22"/>
        </w:rPr>
        <w:instrText xml:space="preserve"> REF _Ref526515980 \r \h </w:instrText>
      </w:r>
      <w:r w:rsidR="002C3027" w:rsidRPr="002C3027">
        <w:rPr>
          <w:rFonts w:cs="Arial"/>
          <w:szCs w:val="22"/>
        </w:rPr>
        <w:instrText xml:space="preserve"> \* MERGEFORMAT </w:instrText>
      </w:r>
      <w:r w:rsidR="00E62579" w:rsidRPr="002C3027">
        <w:rPr>
          <w:rFonts w:cs="Arial"/>
          <w:szCs w:val="22"/>
        </w:rPr>
      </w:r>
      <w:r w:rsidR="00E62579" w:rsidRPr="002C3027">
        <w:rPr>
          <w:rFonts w:cs="Arial"/>
          <w:szCs w:val="22"/>
        </w:rPr>
        <w:fldChar w:fldCharType="separate"/>
      </w:r>
      <w:r w:rsidR="00E24E1A">
        <w:rPr>
          <w:rFonts w:cs="Arial"/>
          <w:szCs w:val="22"/>
        </w:rPr>
        <w:t>5</w:t>
      </w:r>
      <w:r w:rsidR="00E62579" w:rsidRPr="002C3027">
        <w:rPr>
          <w:rFonts w:cs="Arial"/>
          <w:szCs w:val="22"/>
        </w:rPr>
        <w:fldChar w:fldCharType="end"/>
      </w:r>
      <w:r w:rsidR="00E62579" w:rsidRPr="002C3027">
        <w:rPr>
          <w:rFonts w:cs="Arial"/>
          <w:szCs w:val="22"/>
        </w:rPr>
        <w:t xml:space="preserve"> below) should declare to </w:t>
      </w:r>
      <w:r w:rsidR="0049329E" w:rsidRPr="002C3027">
        <w:rPr>
          <w:rFonts w:cs="Arial"/>
          <w:szCs w:val="22"/>
        </w:rPr>
        <w:t xml:space="preserve">the board of the Company (and to the board of the Management Company) that they are directors of both companies, and this situational conflict of interest should be approved by the directors of </w:t>
      </w:r>
      <w:r w:rsidRPr="002C3027">
        <w:rPr>
          <w:rFonts w:cs="Arial"/>
          <w:szCs w:val="22"/>
        </w:rPr>
        <w:t>each company;</w:t>
      </w:r>
    </w:p>
    <w:p w:rsidR="0049329E" w:rsidRPr="002C3027" w:rsidRDefault="001252AC" w:rsidP="00A032BD">
      <w:pPr>
        <w:pStyle w:val="Bullet"/>
        <w:rPr>
          <w:rFonts w:cs="Arial"/>
          <w:szCs w:val="22"/>
        </w:rPr>
      </w:pPr>
      <w:r w:rsidRPr="002C3027">
        <w:rPr>
          <w:rFonts w:cs="Arial"/>
          <w:szCs w:val="22"/>
        </w:rPr>
        <w:t>d</w:t>
      </w:r>
      <w:r w:rsidR="0049329E" w:rsidRPr="002C3027">
        <w:rPr>
          <w:rFonts w:cs="Arial"/>
          <w:szCs w:val="22"/>
        </w:rPr>
        <w:t>irectors of the Company must be shareholders in the Company</w:t>
      </w:r>
      <w:r w:rsidRPr="002C3027">
        <w:rPr>
          <w:rFonts w:cs="Arial"/>
          <w:szCs w:val="22"/>
        </w:rPr>
        <w:t xml:space="preserve"> – but </w:t>
      </w:r>
      <w:r w:rsidR="0049329E" w:rsidRPr="002C3027">
        <w:rPr>
          <w:rFonts w:cs="Arial"/>
          <w:szCs w:val="22"/>
        </w:rPr>
        <w:t>this interest does not need to be declared as all of the other directors are</w:t>
      </w:r>
      <w:r w:rsidRPr="002C3027">
        <w:rPr>
          <w:rFonts w:cs="Arial"/>
          <w:szCs w:val="22"/>
        </w:rPr>
        <w:t xml:space="preserve"> already aware of this interest; and</w:t>
      </w:r>
    </w:p>
    <w:p w:rsidR="001252AC" w:rsidRPr="002C3027" w:rsidRDefault="001252AC" w:rsidP="00A032BD">
      <w:pPr>
        <w:pStyle w:val="Bullet"/>
        <w:rPr>
          <w:rFonts w:cs="Arial"/>
          <w:szCs w:val="22"/>
        </w:rPr>
      </w:pPr>
      <w:r w:rsidRPr="002C3027">
        <w:rPr>
          <w:rFonts w:cs="Arial"/>
          <w:szCs w:val="22"/>
        </w:rPr>
        <w:t>each of the directors has an interest in a leasehold that has been granted out of the freehold owned by the Company. Again, this interest does not need to be declared as all of the other directors are already aware of this interest.</w:t>
      </w:r>
    </w:p>
    <w:p w:rsidR="00386871" w:rsidRPr="002C3027" w:rsidRDefault="00386871" w:rsidP="00E50BE3">
      <w:pPr>
        <w:pStyle w:val="LevelHeading2"/>
        <w:keepNext/>
        <w:rPr>
          <w:szCs w:val="22"/>
        </w:rPr>
      </w:pPr>
      <w:r w:rsidRPr="002C3027">
        <w:rPr>
          <w:szCs w:val="22"/>
        </w:rPr>
        <w:lastRenderedPageBreak/>
        <w:t>Insurance</w:t>
      </w:r>
    </w:p>
    <w:p w:rsidR="00360FE7" w:rsidRPr="002C3027" w:rsidRDefault="00386871" w:rsidP="00FF4000">
      <w:pPr>
        <w:pStyle w:val="BodyText"/>
        <w:rPr>
          <w:rFonts w:cs="Arial"/>
          <w:szCs w:val="22"/>
        </w:rPr>
      </w:pPr>
      <w:r w:rsidRPr="002C3027">
        <w:rPr>
          <w:rFonts w:cs="Arial"/>
          <w:szCs w:val="22"/>
        </w:rPr>
        <w:t>If not already in place, t</w:t>
      </w:r>
      <w:r w:rsidR="00360FE7" w:rsidRPr="002C3027">
        <w:rPr>
          <w:rFonts w:cs="Arial"/>
          <w:szCs w:val="22"/>
        </w:rPr>
        <w:t>he directors should consider obtaining directors' and officers' insurance (D&amp;O insurance</w:t>
      </w:r>
      <w:r w:rsidR="002C7336" w:rsidRPr="002C3027">
        <w:rPr>
          <w:rFonts w:cs="Arial"/>
          <w:szCs w:val="22"/>
        </w:rPr>
        <w:t xml:space="preserve">); this insurance provides cover for the cost of defending and settling claims against individual directors. </w:t>
      </w:r>
    </w:p>
    <w:p w:rsidR="0099083F" w:rsidRPr="002C3027" w:rsidRDefault="0099083F" w:rsidP="00ED0D2F">
      <w:pPr>
        <w:pStyle w:val="Heading1"/>
        <w:rPr>
          <w:b/>
          <w:szCs w:val="22"/>
        </w:rPr>
      </w:pPr>
      <w:r w:rsidRPr="002C3027">
        <w:rPr>
          <w:b/>
          <w:szCs w:val="22"/>
        </w:rPr>
        <w:t>Companies House filings requirements</w:t>
      </w:r>
    </w:p>
    <w:p w:rsidR="00386871" w:rsidRPr="002C3027" w:rsidRDefault="00386871" w:rsidP="00386871">
      <w:pPr>
        <w:pStyle w:val="LevelHeading2"/>
        <w:rPr>
          <w:szCs w:val="22"/>
        </w:rPr>
      </w:pPr>
      <w:r w:rsidRPr="002C3027">
        <w:rPr>
          <w:szCs w:val="22"/>
        </w:rPr>
        <w:t>Annual filings</w:t>
      </w:r>
    </w:p>
    <w:p w:rsidR="00E051EE" w:rsidRPr="002C3027" w:rsidRDefault="00E051EE" w:rsidP="00FF4000">
      <w:pPr>
        <w:pStyle w:val="BodyText"/>
        <w:rPr>
          <w:rFonts w:cs="Arial"/>
          <w:szCs w:val="22"/>
        </w:rPr>
      </w:pPr>
      <w:r w:rsidRPr="002C3027">
        <w:rPr>
          <w:rFonts w:cs="Arial"/>
          <w:szCs w:val="22"/>
        </w:rPr>
        <w:t>There are two filings that must be made at Companies House every year: accounts and a confirmation statement.</w:t>
      </w:r>
    </w:p>
    <w:p w:rsidR="00E051EE" w:rsidRPr="002C3027" w:rsidRDefault="00E051EE" w:rsidP="00737181">
      <w:pPr>
        <w:pStyle w:val="BodyText"/>
        <w:keepNext/>
        <w:rPr>
          <w:rFonts w:cs="Arial"/>
          <w:szCs w:val="22"/>
        </w:rPr>
      </w:pPr>
      <w:r w:rsidRPr="002C3027">
        <w:rPr>
          <w:rFonts w:cs="Arial"/>
          <w:szCs w:val="22"/>
        </w:rPr>
        <w:t xml:space="preserve">The type of accounts that need to be filed depends on the size of the company. We note that the Company </w:t>
      </w:r>
      <w:r w:rsidR="00A823D9" w:rsidRPr="002C3027">
        <w:rPr>
          <w:rFonts w:cs="Arial"/>
          <w:szCs w:val="22"/>
        </w:rPr>
        <w:t xml:space="preserve">recently </w:t>
      </w:r>
      <w:r w:rsidRPr="002C3027">
        <w:rPr>
          <w:rFonts w:cs="Arial"/>
          <w:szCs w:val="22"/>
        </w:rPr>
        <w:t>filed "micro-company" accounts for the year ended 31 December 201</w:t>
      </w:r>
      <w:r w:rsidR="00A823D9" w:rsidRPr="002C3027">
        <w:rPr>
          <w:rFonts w:cs="Arial"/>
          <w:szCs w:val="22"/>
        </w:rPr>
        <w:t>7</w:t>
      </w:r>
      <w:r w:rsidRPr="002C3027">
        <w:rPr>
          <w:rFonts w:cs="Arial"/>
          <w:szCs w:val="22"/>
        </w:rPr>
        <w:t xml:space="preserve">. The </w:t>
      </w:r>
      <w:r w:rsidR="00A823D9" w:rsidRPr="002C3027">
        <w:rPr>
          <w:rFonts w:cs="Arial"/>
          <w:szCs w:val="22"/>
        </w:rPr>
        <w:t xml:space="preserve">next </w:t>
      </w:r>
      <w:r w:rsidRPr="002C3027">
        <w:rPr>
          <w:rFonts w:cs="Arial"/>
          <w:szCs w:val="22"/>
        </w:rPr>
        <w:t xml:space="preserve">accounts </w:t>
      </w:r>
      <w:r w:rsidR="00A823D9" w:rsidRPr="002C3027">
        <w:rPr>
          <w:rFonts w:cs="Arial"/>
          <w:szCs w:val="22"/>
        </w:rPr>
        <w:t>(</w:t>
      </w:r>
      <w:r w:rsidRPr="002C3027">
        <w:rPr>
          <w:rFonts w:cs="Arial"/>
          <w:szCs w:val="22"/>
        </w:rPr>
        <w:t xml:space="preserve">for the year </w:t>
      </w:r>
      <w:r w:rsidR="00A823D9" w:rsidRPr="002C3027">
        <w:rPr>
          <w:rFonts w:cs="Arial"/>
          <w:szCs w:val="22"/>
        </w:rPr>
        <w:t>ended 31 December 2018)</w:t>
      </w:r>
      <w:r w:rsidRPr="002C3027">
        <w:rPr>
          <w:rFonts w:cs="Arial"/>
          <w:szCs w:val="22"/>
        </w:rPr>
        <w:t xml:space="preserve"> must be filed at Companies House by </w:t>
      </w:r>
      <w:r w:rsidR="00A823D9" w:rsidRPr="002C3027">
        <w:rPr>
          <w:rFonts w:cs="Arial"/>
          <w:szCs w:val="22"/>
        </w:rPr>
        <w:t>30 September 2019</w:t>
      </w:r>
      <w:r w:rsidRPr="002C3027">
        <w:rPr>
          <w:rFonts w:cs="Arial"/>
          <w:szCs w:val="22"/>
        </w:rPr>
        <w:t>.</w:t>
      </w:r>
    </w:p>
    <w:p w:rsidR="00E051EE" w:rsidRPr="002C3027" w:rsidRDefault="00A51DF8" w:rsidP="00FF4000">
      <w:pPr>
        <w:pStyle w:val="BodyText"/>
        <w:rPr>
          <w:rFonts w:cs="Arial"/>
          <w:szCs w:val="22"/>
        </w:rPr>
      </w:pPr>
      <w:r w:rsidRPr="002C3027">
        <w:rPr>
          <w:rFonts w:cs="Arial"/>
          <w:szCs w:val="22"/>
        </w:rPr>
        <w:t>This year's</w:t>
      </w:r>
      <w:r w:rsidRPr="002C3027">
        <w:rPr>
          <w:rFonts w:cs="Arial"/>
          <w:i/>
          <w:szCs w:val="22"/>
        </w:rPr>
        <w:t xml:space="preserve"> </w:t>
      </w:r>
      <w:r w:rsidR="00E051EE" w:rsidRPr="002C3027">
        <w:rPr>
          <w:rFonts w:cs="Arial"/>
          <w:szCs w:val="22"/>
        </w:rPr>
        <w:t xml:space="preserve">confirmation statement for the Company </w:t>
      </w:r>
      <w:r w:rsidRPr="002C3027">
        <w:rPr>
          <w:rFonts w:cs="Arial"/>
          <w:szCs w:val="22"/>
        </w:rPr>
        <w:t xml:space="preserve">was </w:t>
      </w:r>
      <w:r w:rsidR="00E051EE" w:rsidRPr="002C3027">
        <w:rPr>
          <w:rFonts w:cs="Arial"/>
          <w:szCs w:val="22"/>
        </w:rPr>
        <w:t xml:space="preserve">filed </w:t>
      </w:r>
      <w:r w:rsidRPr="002C3027">
        <w:rPr>
          <w:rFonts w:cs="Arial"/>
          <w:szCs w:val="22"/>
        </w:rPr>
        <w:t>on 5 October 2018, so the next filing will be due in October 2019.</w:t>
      </w:r>
    </w:p>
    <w:p w:rsidR="0099083F" w:rsidRPr="002C3027" w:rsidRDefault="001A59BE" w:rsidP="00FF4000">
      <w:pPr>
        <w:pStyle w:val="BodyText"/>
        <w:rPr>
          <w:rFonts w:cs="Arial"/>
          <w:szCs w:val="22"/>
        </w:rPr>
      </w:pPr>
      <w:r w:rsidRPr="002C3027">
        <w:rPr>
          <w:rFonts w:cs="Arial"/>
          <w:szCs w:val="22"/>
        </w:rPr>
        <w:t xml:space="preserve">If accounts and confirmation </w:t>
      </w:r>
      <w:r w:rsidR="00E62579" w:rsidRPr="002C3027">
        <w:rPr>
          <w:rFonts w:cs="Arial"/>
          <w:szCs w:val="22"/>
        </w:rPr>
        <w:t>statements</w:t>
      </w:r>
      <w:r w:rsidRPr="002C3027">
        <w:rPr>
          <w:rFonts w:cs="Arial"/>
          <w:szCs w:val="22"/>
        </w:rPr>
        <w:t xml:space="preserve"> are not filed, the Registrar of Companies will issue a fine payable by the Company, and may take proceedings against the directors personally </w:t>
      </w:r>
      <w:r w:rsidR="002C415F" w:rsidRPr="002C3027">
        <w:rPr>
          <w:rFonts w:cs="Arial"/>
          <w:szCs w:val="22"/>
        </w:rPr>
        <w:t xml:space="preserve">(though, in practice, this is usually only the case where a company repeatedly fails to make filings on time) </w:t>
      </w:r>
      <w:r w:rsidRPr="002C3027">
        <w:rPr>
          <w:rFonts w:cs="Arial"/>
          <w:szCs w:val="22"/>
        </w:rPr>
        <w:t>as well as seeking to strike the Company off the register</w:t>
      </w:r>
      <w:r w:rsidR="002C415F" w:rsidRPr="002C3027">
        <w:rPr>
          <w:rFonts w:cs="Arial"/>
          <w:szCs w:val="22"/>
        </w:rPr>
        <w:t xml:space="preserve"> (which process can be stopped by making the required filing)</w:t>
      </w:r>
      <w:r w:rsidRPr="002C3027">
        <w:rPr>
          <w:rFonts w:cs="Arial"/>
          <w:szCs w:val="22"/>
        </w:rPr>
        <w:t xml:space="preserve">. It is, therefore, important to ensure that these documents are filed every year within the time period permitted for filing. The filing dates can be </w:t>
      </w:r>
      <w:r w:rsidR="00AE6CA8" w:rsidRPr="002C3027">
        <w:rPr>
          <w:rFonts w:cs="Arial"/>
          <w:szCs w:val="22"/>
        </w:rPr>
        <w:t xml:space="preserve">checked </w:t>
      </w:r>
      <w:r w:rsidRPr="002C3027">
        <w:rPr>
          <w:rFonts w:cs="Arial"/>
          <w:szCs w:val="22"/>
        </w:rPr>
        <w:t>on</w:t>
      </w:r>
      <w:r w:rsidR="00AE6CA8" w:rsidRPr="002C3027">
        <w:rPr>
          <w:rFonts w:cs="Arial"/>
          <w:szCs w:val="22"/>
        </w:rPr>
        <w:t xml:space="preserve">line at </w:t>
      </w:r>
      <w:r w:rsidRPr="002C3027">
        <w:rPr>
          <w:rFonts w:cs="Arial"/>
          <w:szCs w:val="22"/>
        </w:rPr>
        <w:t xml:space="preserve">Companies House </w:t>
      </w:r>
      <w:r w:rsidR="00AE6CA8" w:rsidRPr="002C3027">
        <w:rPr>
          <w:rFonts w:cs="Arial"/>
          <w:szCs w:val="22"/>
        </w:rPr>
        <w:t xml:space="preserve">- </w:t>
      </w:r>
      <w:hyperlink r:id="rId9" w:history="1">
        <w:r w:rsidRPr="002C3027">
          <w:rPr>
            <w:rStyle w:val="Hyperlink"/>
            <w:rFonts w:cs="Arial"/>
            <w:szCs w:val="22"/>
          </w:rPr>
          <w:t>https://beta.companieshouse.gov.uk/company/03640494</w:t>
        </w:r>
      </w:hyperlink>
      <w:r w:rsidR="00AE6CA8" w:rsidRPr="002C3027">
        <w:rPr>
          <w:rFonts w:cs="Arial"/>
          <w:szCs w:val="22"/>
        </w:rPr>
        <w:t>.</w:t>
      </w:r>
    </w:p>
    <w:p w:rsidR="00386871" w:rsidRPr="002C3027" w:rsidRDefault="002C3027" w:rsidP="00386871">
      <w:pPr>
        <w:pStyle w:val="LevelHeading2"/>
        <w:rPr>
          <w:szCs w:val="22"/>
        </w:rPr>
      </w:pPr>
      <w:r>
        <w:rPr>
          <w:szCs w:val="22"/>
        </w:rPr>
        <w:t>Events-based filings</w:t>
      </w:r>
    </w:p>
    <w:p w:rsidR="00386871" w:rsidRPr="002C3027" w:rsidRDefault="001A59BE" w:rsidP="00FF4000">
      <w:pPr>
        <w:pStyle w:val="BodyText"/>
        <w:rPr>
          <w:rFonts w:cs="Arial"/>
          <w:szCs w:val="22"/>
        </w:rPr>
      </w:pPr>
      <w:r w:rsidRPr="002C3027">
        <w:rPr>
          <w:rFonts w:cs="Arial"/>
          <w:szCs w:val="22"/>
        </w:rPr>
        <w:t xml:space="preserve">In addition to these annual filings, certain other filings need to be made </w:t>
      </w:r>
      <w:r w:rsidR="00402FC1" w:rsidRPr="002C3027">
        <w:rPr>
          <w:rFonts w:cs="Arial"/>
          <w:szCs w:val="22"/>
        </w:rPr>
        <w:t>when a company law event occurs. The main events are</w:t>
      </w:r>
      <w:r w:rsidR="00386871" w:rsidRPr="002C3027">
        <w:rPr>
          <w:rFonts w:cs="Arial"/>
          <w:szCs w:val="22"/>
        </w:rPr>
        <w:t>:</w:t>
      </w:r>
    </w:p>
    <w:p w:rsidR="00E50BE3" w:rsidRPr="002C3027" w:rsidRDefault="00402FC1" w:rsidP="00A032BD">
      <w:pPr>
        <w:pStyle w:val="Bullet"/>
        <w:rPr>
          <w:rFonts w:cs="Arial"/>
          <w:szCs w:val="22"/>
        </w:rPr>
      </w:pPr>
      <w:r w:rsidRPr="002C3027">
        <w:rPr>
          <w:rFonts w:cs="Arial"/>
          <w:szCs w:val="22"/>
        </w:rPr>
        <w:t xml:space="preserve">the appointment or resignation of a director or company secretary, </w:t>
      </w:r>
    </w:p>
    <w:p w:rsidR="00E50BE3" w:rsidRPr="002C3027" w:rsidRDefault="00402FC1" w:rsidP="00A032BD">
      <w:pPr>
        <w:pStyle w:val="Bullet"/>
        <w:rPr>
          <w:rFonts w:cs="Arial"/>
          <w:szCs w:val="22"/>
        </w:rPr>
      </w:pPr>
      <w:r w:rsidRPr="002C3027">
        <w:rPr>
          <w:rFonts w:cs="Arial"/>
          <w:szCs w:val="22"/>
        </w:rPr>
        <w:t xml:space="preserve">a change in registered office, </w:t>
      </w:r>
    </w:p>
    <w:p w:rsidR="00E50BE3" w:rsidRPr="002C3027" w:rsidRDefault="00402FC1" w:rsidP="00A032BD">
      <w:pPr>
        <w:pStyle w:val="Bullet"/>
        <w:rPr>
          <w:rFonts w:cs="Arial"/>
          <w:szCs w:val="22"/>
        </w:rPr>
      </w:pPr>
      <w:r w:rsidRPr="002C3027">
        <w:rPr>
          <w:rFonts w:cs="Arial"/>
          <w:szCs w:val="22"/>
        </w:rPr>
        <w:t xml:space="preserve">a change in the date to which accounts are made up, </w:t>
      </w:r>
    </w:p>
    <w:p w:rsidR="00386871" w:rsidRPr="002C3027" w:rsidRDefault="00402FC1" w:rsidP="00A032BD">
      <w:pPr>
        <w:pStyle w:val="Bullet"/>
        <w:rPr>
          <w:rFonts w:cs="Arial"/>
          <w:szCs w:val="22"/>
        </w:rPr>
      </w:pPr>
      <w:r w:rsidRPr="002C3027">
        <w:rPr>
          <w:rFonts w:cs="Arial"/>
          <w:szCs w:val="22"/>
        </w:rPr>
        <w:t xml:space="preserve">a change to the articles of association, </w:t>
      </w:r>
    </w:p>
    <w:p w:rsidR="00E50BE3" w:rsidRPr="002C3027" w:rsidRDefault="00402FC1" w:rsidP="00A032BD">
      <w:pPr>
        <w:pStyle w:val="Bullet"/>
        <w:rPr>
          <w:rFonts w:cs="Arial"/>
          <w:szCs w:val="22"/>
        </w:rPr>
      </w:pPr>
      <w:r w:rsidRPr="002C3027">
        <w:rPr>
          <w:rFonts w:cs="Arial"/>
          <w:szCs w:val="22"/>
        </w:rPr>
        <w:t xml:space="preserve">changes to share capital (including the issue of new shares), </w:t>
      </w:r>
    </w:p>
    <w:p w:rsidR="00E50BE3" w:rsidRPr="002C3027" w:rsidRDefault="00402FC1" w:rsidP="00A032BD">
      <w:pPr>
        <w:pStyle w:val="Bullet"/>
        <w:rPr>
          <w:rFonts w:cs="Arial"/>
          <w:szCs w:val="22"/>
        </w:rPr>
      </w:pPr>
      <w:r w:rsidRPr="002C3027">
        <w:rPr>
          <w:rFonts w:cs="Arial"/>
          <w:szCs w:val="22"/>
        </w:rPr>
        <w:t xml:space="preserve">the grant or release of security by a company, and </w:t>
      </w:r>
    </w:p>
    <w:p w:rsidR="00E50BE3" w:rsidRPr="002C3027" w:rsidRDefault="00402FC1" w:rsidP="00A032BD">
      <w:pPr>
        <w:pStyle w:val="Bullet"/>
        <w:rPr>
          <w:rFonts w:cs="Arial"/>
          <w:szCs w:val="22"/>
        </w:rPr>
      </w:pPr>
      <w:r w:rsidRPr="002C3027">
        <w:rPr>
          <w:rFonts w:cs="Arial"/>
          <w:szCs w:val="22"/>
        </w:rPr>
        <w:t xml:space="preserve">the passing of a special resolution by the shareholders. </w:t>
      </w:r>
    </w:p>
    <w:p w:rsidR="001A59BE" w:rsidRPr="002C3027" w:rsidRDefault="00402FC1" w:rsidP="00E50BE3">
      <w:pPr>
        <w:pStyle w:val="BodyText"/>
        <w:rPr>
          <w:rFonts w:cs="Arial"/>
          <w:szCs w:val="22"/>
        </w:rPr>
      </w:pPr>
      <w:r w:rsidRPr="002C3027">
        <w:rPr>
          <w:rFonts w:cs="Arial"/>
          <w:szCs w:val="22"/>
        </w:rPr>
        <w:t xml:space="preserve">We suggest that the directors seek advice if any of these events will occur, so that guidance can be given at the time. </w:t>
      </w:r>
    </w:p>
    <w:p w:rsidR="005A38D8" w:rsidRPr="002C3027" w:rsidRDefault="005A38D8" w:rsidP="00E50BE3">
      <w:pPr>
        <w:pStyle w:val="LevelHeading2"/>
        <w:keepNext/>
        <w:rPr>
          <w:szCs w:val="22"/>
        </w:rPr>
      </w:pPr>
      <w:r w:rsidRPr="002C3027">
        <w:rPr>
          <w:szCs w:val="22"/>
        </w:rPr>
        <w:t>PS</w:t>
      </w:r>
      <w:r w:rsidR="002C3027">
        <w:rPr>
          <w:szCs w:val="22"/>
        </w:rPr>
        <w:t>C</w:t>
      </w:r>
      <w:r w:rsidRPr="002C3027">
        <w:rPr>
          <w:szCs w:val="22"/>
        </w:rPr>
        <w:t xml:space="preserve"> register</w:t>
      </w:r>
    </w:p>
    <w:p w:rsidR="00402FC1" w:rsidRPr="002C3027" w:rsidRDefault="00402FC1" w:rsidP="00FF4000">
      <w:pPr>
        <w:pStyle w:val="BodyText"/>
        <w:rPr>
          <w:rFonts w:cs="Arial"/>
          <w:szCs w:val="22"/>
        </w:rPr>
      </w:pPr>
      <w:r w:rsidRPr="002C3027">
        <w:rPr>
          <w:rFonts w:cs="Arial"/>
          <w:szCs w:val="22"/>
        </w:rPr>
        <w:t xml:space="preserve">Finally, companies must update Companies House </w:t>
      </w:r>
      <w:r w:rsidR="00171041" w:rsidRPr="002C3027">
        <w:rPr>
          <w:rFonts w:cs="Arial"/>
          <w:szCs w:val="22"/>
        </w:rPr>
        <w:t xml:space="preserve">as to changes in their persons with significant control or influence (known as PSCs). The PSC regime is intended to identify the beneficial owners </w:t>
      </w:r>
      <w:r w:rsidR="00171041" w:rsidRPr="002C3027">
        <w:rPr>
          <w:rFonts w:cs="Arial"/>
          <w:szCs w:val="22"/>
        </w:rPr>
        <w:lastRenderedPageBreak/>
        <w:t xml:space="preserve">of companies. There are a number of tests to whether someone is a PSC of a company, including </w:t>
      </w:r>
      <w:r w:rsidR="002F6659" w:rsidRPr="002C3027">
        <w:rPr>
          <w:rFonts w:cs="Arial"/>
          <w:szCs w:val="22"/>
        </w:rPr>
        <w:t>the holding of more than 25% of shares in a company, having more than 25% of voting rights in a company, and having the right to appoint or remove the majority of the board of directors. In addition, someone who does not satisfy these tests but otherwise influences or controls a company could be a PSC, though there is an exception for people acting as directors i.e. directors will not be PSCs merely by acting as directors.</w:t>
      </w:r>
      <w:r w:rsidR="002C415F" w:rsidRPr="002C3027">
        <w:rPr>
          <w:rFonts w:cs="Arial"/>
          <w:szCs w:val="22"/>
        </w:rPr>
        <w:t xml:space="preserve"> </w:t>
      </w:r>
      <w:r w:rsidRPr="002C3027">
        <w:rPr>
          <w:rFonts w:cs="Arial"/>
          <w:szCs w:val="22"/>
        </w:rPr>
        <w:t>The Company has made the statement that "</w:t>
      </w:r>
      <w:r w:rsidRPr="002C3027">
        <w:rPr>
          <w:rFonts w:cs="Arial"/>
          <w:i/>
          <w:szCs w:val="22"/>
        </w:rPr>
        <w:t>the company knows or has reasonable cause to believe that there is no registrable person or registrable relevant legal entity in relation to the company</w:t>
      </w:r>
      <w:r w:rsidRPr="002C3027">
        <w:rPr>
          <w:rFonts w:cs="Arial"/>
          <w:szCs w:val="22"/>
        </w:rPr>
        <w:t>". Given the wide shareholding</w:t>
      </w:r>
      <w:r w:rsidR="00171041" w:rsidRPr="002C3027">
        <w:rPr>
          <w:rFonts w:cs="Arial"/>
          <w:szCs w:val="22"/>
        </w:rPr>
        <w:t>, this seems a reasonable statement to make although we have not carried out a PSC analysis.</w:t>
      </w:r>
    </w:p>
    <w:p w:rsidR="0099083F" w:rsidRPr="002C3027" w:rsidRDefault="0099083F" w:rsidP="005A38D8">
      <w:pPr>
        <w:pStyle w:val="Heading1"/>
        <w:keepNext/>
        <w:rPr>
          <w:b/>
          <w:szCs w:val="22"/>
        </w:rPr>
      </w:pPr>
      <w:r w:rsidRPr="002C3027">
        <w:rPr>
          <w:b/>
          <w:szCs w:val="22"/>
        </w:rPr>
        <w:t>Record keeping</w:t>
      </w:r>
    </w:p>
    <w:p w:rsidR="004C63D6" w:rsidRPr="002C3027" w:rsidRDefault="004C63D6" w:rsidP="002C3027">
      <w:pPr>
        <w:pStyle w:val="LevelHeading2"/>
      </w:pPr>
      <w:r w:rsidRPr="002C3027">
        <w:t>Statutory books</w:t>
      </w:r>
    </w:p>
    <w:p w:rsidR="005E6352" w:rsidRDefault="00A320F9" w:rsidP="00360FE7">
      <w:pPr>
        <w:pStyle w:val="BodyText"/>
        <w:keepNext/>
        <w:rPr>
          <w:rFonts w:cs="Arial"/>
          <w:szCs w:val="22"/>
        </w:rPr>
      </w:pPr>
      <w:r w:rsidRPr="002C3027">
        <w:rPr>
          <w:rFonts w:cs="Arial"/>
          <w:szCs w:val="22"/>
        </w:rPr>
        <w:t xml:space="preserve">Every company must </w:t>
      </w:r>
      <w:r w:rsidR="004C63D6" w:rsidRPr="002C3027">
        <w:rPr>
          <w:rFonts w:cs="Arial"/>
          <w:szCs w:val="22"/>
        </w:rPr>
        <w:t xml:space="preserve">maintain a register of members (i.e. a record of its shareholders); a register of directors; a register of secretaries; a register of debenture holders (if any); a PSC register; and a register of charges. </w:t>
      </w:r>
      <w:r w:rsidR="00B9712B" w:rsidRPr="002C3027">
        <w:rPr>
          <w:rFonts w:cs="Arial"/>
          <w:szCs w:val="22"/>
        </w:rPr>
        <w:t>The register of members is the definitive record of shareholders and so takes precedence to, for example, the list of shareholders filed at Companies House in a confirmation statement.</w:t>
      </w:r>
      <w:r w:rsidR="004C63D6" w:rsidRPr="002C3027">
        <w:rPr>
          <w:rFonts w:cs="Arial"/>
          <w:szCs w:val="22"/>
        </w:rPr>
        <w:t xml:space="preserve"> </w:t>
      </w:r>
    </w:p>
    <w:p w:rsidR="00B9712B" w:rsidRPr="002C3027" w:rsidRDefault="004C63D6" w:rsidP="00360FE7">
      <w:pPr>
        <w:pStyle w:val="BodyText"/>
        <w:keepNext/>
        <w:rPr>
          <w:rFonts w:cs="Arial"/>
          <w:szCs w:val="22"/>
        </w:rPr>
      </w:pPr>
      <w:r w:rsidRPr="002C3027">
        <w:rPr>
          <w:rFonts w:cs="Arial"/>
          <w:szCs w:val="22"/>
        </w:rPr>
        <w:t xml:space="preserve">Please let us know if you would like us to review the company's registers (which are collectively known as the statutory books) to check that </w:t>
      </w:r>
      <w:r w:rsidR="00843D3E" w:rsidRPr="002C3027">
        <w:rPr>
          <w:rFonts w:cs="Arial"/>
          <w:szCs w:val="22"/>
        </w:rPr>
        <w:t>these contain the required information.</w:t>
      </w:r>
    </w:p>
    <w:p w:rsidR="00DE438F" w:rsidRPr="002C3027" w:rsidRDefault="00DE438F" w:rsidP="00FF4000">
      <w:pPr>
        <w:pStyle w:val="BodyText"/>
        <w:rPr>
          <w:rFonts w:cs="Arial"/>
          <w:szCs w:val="22"/>
        </w:rPr>
      </w:pPr>
      <w:r w:rsidRPr="002C3027">
        <w:rPr>
          <w:rFonts w:cs="Arial"/>
          <w:szCs w:val="22"/>
        </w:rPr>
        <w:t>The default position is that these registers must be kept at a company's registered office – in the case of the Company, the registered office is Westbourne Block Management, 19 Eastbourne Terrace, London</w:t>
      </w:r>
      <w:r w:rsidR="00AE6CA8" w:rsidRPr="002C3027">
        <w:rPr>
          <w:rFonts w:cs="Arial"/>
          <w:szCs w:val="22"/>
        </w:rPr>
        <w:t xml:space="preserve"> </w:t>
      </w:r>
      <w:r w:rsidRPr="002C3027">
        <w:rPr>
          <w:rFonts w:cs="Arial"/>
          <w:szCs w:val="22"/>
        </w:rPr>
        <w:t>W2 6LG. It is possible to keep the records at another location provided that this is notified to Companies House; this location is not as the "SAIL" or "single alternative inspection location". Another option is to maintain the statutory registers at Companies House, though this is a new</w:t>
      </w:r>
      <w:r w:rsidR="004C63D6" w:rsidRPr="002C3027">
        <w:rPr>
          <w:rFonts w:cs="Arial"/>
          <w:szCs w:val="22"/>
        </w:rPr>
        <w:t xml:space="preserve"> option and rarely used.</w:t>
      </w:r>
    </w:p>
    <w:p w:rsidR="002C7336" w:rsidRPr="002C3027" w:rsidRDefault="00F54CB2" w:rsidP="002C3027">
      <w:pPr>
        <w:pStyle w:val="LevelHeading2"/>
      </w:pPr>
      <w:r w:rsidRPr="002C3027">
        <w:t>Accounting</w:t>
      </w:r>
      <w:r w:rsidR="002C7336" w:rsidRPr="002C3027">
        <w:t xml:space="preserve"> records</w:t>
      </w:r>
    </w:p>
    <w:p w:rsidR="002C7336" w:rsidRPr="002C3027" w:rsidRDefault="002C7336" w:rsidP="002C7336">
      <w:pPr>
        <w:pStyle w:val="BodyText"/>
        <w:rPr>
          <w:rFonts w:cs="Arial"/>
          <w:szCs w:val="22"/>
        </w:rPr>
      </w:pPr>
      <w:r w:rsidRPr="002C3027">
        <w:rPr>
          <w:rFonts w:cs="Arial"/>
          <w:szCs w:val="22"/>
        </w:rPr>
        <w:t>Every company must maintain accounting records that show and explain the company's transactions; disclose with reasonable accuracy the financial position of the company at that time; and</w:t>
      </w:r>
      <w:r w:rsidR="00F54CB2" w:rsidRPr="002C3027">
        <w:rPr>
          <w:rFonts w:cs="Arial"/>
          <w:szCs w:val="22"/>
        </w:rPr>
        <w:t xml:space="preserve"> enable the directors to prepare accounts for filing (as referred to above). We assume that there is little day-to-day activity for the Company, and so there will be few transactions that need to be recorded in the Company's accounting records. </w:t>
      </w:r>
    </w:p>
    <w:p w:rsidR="004C63D6" w:rsidRPr="002C3027" w:rsidRDefault="004C63D6" w:rsidP="002C3027">
      <w:pPr>
        <w:pStyle w:val="LevelHeading2"/>
      </w:pPr>
      <w:r w:rsidRPr="002C3027">
        <w:t>Proceedings of the board</w:t>
      </w:r>
    </w:p>
    <w:p w:rsidR="005E6352" w:rsidRDefault="00A320F9" w:rsidP="00641C12">
      <w:pPr>
        <w:pStyle w:val="BodyText"/>
        <w:widowControl w:val="0"/>
        <w:rPr>
          <w:rFonts w:cs="Arial"/>
          <w:szCs w:val="22"/>
        </w:rPr>
      </w:pPr>
      <w:r w:rsidRPr="002C3027">
        <w:rPr>
          <w:rFonts w:cs="Arial"/>
          <w:szCs w:val="22"/>
        </w:rPr>
        <w:t xml:space="preserve">All proceedings </w:t>
      </w:r>
      <w:r w:rsidR="00433D82" w:rsidRPr="002C3027">
        <w:rPr>
          <w:rFonts w:cs="Arial"/>
          <w:szCs w:val="22"/>
        </w:rPr>
        <w:t xml:space="preserve">at meetings </w:t>
      </w:r>
      <w:r w:rsidRPr="002C3027">
        <w:rPr>
          <w:rFonts w:cs="Arial"/>
          <w:szCs w:val="22"/>
        </w:rPr>
        <w:t>of directors must be recorded, usually in board minutes or resolutions of the directors. Board minutes are a record of a meeting signed by the chairman of the meeting; resolutions of the board a</w:t>
      </w:r>
      <w:r w:rsidR="00433D82" w:rsidRPr="002C3027">
        <w:rPr>
          <w:rFonts w:cs="Arial"/>
          <w:szCs w:val="22"/>
        </w:rPr>
        <w:t>re used where directors take a decision in writing, and must be signed by all directors. Board minutes must be kept for 10 years from the date of the meeting.</w:t>
      </w:r>
      <w:r w:rsidR="00B9712B" w:rsidRPr="002C3027">
        <w:rPr>
          <w:rFonts w:cs="Arial"/>
          <w:szCs w:val="22"/>
        </w:rPr>
        <w:t xml:space="preserve"> </w:t>
      </w:r>
    </w:p>
    <w:p w:rsidR="00A320F9" w:rsidRPr="002C3027" w:rsidRDefault="00B9712B" w:rsidP="00641C12">
      <w:pPr>
        <w:pStyle w:val="BodyText"/>
        <w:widowControl w:val="0"/>
        <w:rPr>
          <w:rFonts w:cs="Arial"/>
          <w:szCs w:val="22"/>
        </w:rPr>
      </w:pPr>
      <w:r w:rsidRPr="002C3027">
        <w:rPr>
          <w:rFonts w:cs="Arial"/>
          <w:szCs w:val="22"/>
        </w:rPr>
        <w:t>Please let us know if you would like advice on the standard forms for these documents.</w:t>
      </w:r>
    </w:p>
    <w:p w:rsidR="004C63D6" w:rsidRPr="002C3027" w:rsidRDefault="004C63D6" w:rsidP="002C3027">
      <w:pPr>
        <w:pStyle w:val="LevelHeading2"/>
      </w:pPr>
      <w:r w:rsidRPr="002C3027">
        <w:t>Proceedings of shareholders</w:t>
      </w:r>
    </w:p>
    <w:p w:rsidR="005E6352" w:rsidRDefault="002F6659" w:rsidP="00641C12">
      <w:pPr>
        <w:pStyle w:val="BodyText"/>
        <w:widowControl w:val="0"/>
        <w:rPr>
          <w:rFonts w:cs="Arial"/>
          <w:szCs w:val="22"/>
        </w:rPr>
      </w:pPr>
      <w:r w:rsidRPr="002C3027">
        <w:rPr>
          <w:rFonts w:cs="Arial"/>
          <w:szCs w:val="22"/>
        </w:rPr>
        <w:t xml:space="preserve">Certain actions taken by a company must be decided by the shareholders, rather than the directors. The most common actions relate to a company's share capital (e.g. giving directors authority to allot shares) or the constitutional </w:t>
      </w:r>
      <w:r w:rsidR="00B23098" w:rsidRPr="002C3027">
        <w:rPr>
          <w:rFonts w:cs="Arial"/>
          <w:szCs w:val="22"/>
        </w:rPr>
        <w:t>documents</w:t>
      </w:r>
      <w:r w:rsidRPr="002C3027">
        <w:rPr>
          <w:rFonts w:cs="Arial"/>
          <w:szCs w:val="22"/>
        </w:rPr>
        <w:t xml:space="preserve"> (e.g. amending the articles of association). </w:t>
      </w:r>
      <w:r w:rsidR="00E722F9" w:rsidRPr="002C3027">
        <w:rPr>
          <w:rFonts w:cs="Arial"/>
          <w:szCs w:val="22"/>
        </w:rPr>
        <w:t xml:space="preserve">Shareholders can take decisions through ordinary or special resolutions, and the Companies Act 2006 sets out where special resolutions are required. Special resolutions should be filed at Companies House. </w:t>
      </w:r>
    </w:p>
    <w:p w:rsidR="002F6659" w:rsidRPr="002C3027" w:rsidRDefault="002F6659" w:rsidP="00641C12">
      <w:pPr>
        <w:pStyle w:val="BodyText"/>
        <w:widowControl w:val="0"/>
        <w:rPr>
          <w:rFonts w:cs="Arial"/>
          <w:szCs w:val="22"/>
        </w:rPr>
      </w:pPr>
      <w:r w:rsidRPr="002C3027">
        <w:rPr>
          <w:rFonts w:cs="Arial"/>
          <w:szCs w:val="22"/>
        </w:rPr>
        <w:lastRenderedPageBreak/>
        <w:t>We suggest that the directors seek advice if any of these events will occur, so that guidance can be given at the time.</w:t>
      </w:r>
    </w:p>
    <w:p w:rsidR="0099083F" w:rsidRPr="002C3027" w:rsidRDefault="0099083F" w:rsidP="005F1E94">
      <w:pPr>
        <w:pStyle w:val="Heading1"/>
        <w:keepNext/>
        <w:rPr>
          <w:b/>
          <w:szCs w:val="22"/>
        </w:rPr>
      </w:pPr>
      <w:r w:rsidRPr="002C3027">
        <w:rPr>
          <w:b/>
          <w:szCs w:val="22"/>
        </w:rPr>
        <w:t>"Tidying up" matters</w:t>
      </w:r>
    </w:p>
    <w:p w:rsidR="005A38D8" w:rsidRPr="002C3027" w:rsidRDefault="005A38D8" w:rsidP="002C3027">
      <w:pPr>
        <w:pStyle w:val="LevelHeading2"/>
      </w:pPr>
      <w:r w:rsidRPr="002C3027">
        <w:t>Director's details</w:t>
      </w:r>
    </w:p>
    <w:p w:rsidR="002C3027" w:rsidRDefault="00623F04" w:rsidP="00623F04">
      <w:pPr>
        <w:pStyle w:val="BodyText"/>
        <w:rPr>
          <w:rFonts w:cs="Arial"/>
          <w:szCs w:val="22"/>
        </w:rPr>
      </w:pPr>
      <w:r w:rsidRPr="002C3027">
        <w:rPr>
          <w:rFonts w:cs="Arial"/>
          <w:szCs w:val="22"/>
        </w:rPr>
        <w:t xml:space="preserve">There are </w:t>
      </w:r>
      <w:r w:rsidR="00A823D9" w:rsidRPr="002C3027">
        <w:rPr>
          <w:rFonts w:cs="Arial"/>
          <w:szCs w:val="22"/>
        </w:rPr>
        <w:t>five</w:t>
      </w:r>
      <w:r w:rsidRPr="002C3027">
        <w:rPr>
          <w:rFonts w:cs="Arial"/>
          <w:szCs w:val="22"/>
        </w:rPr>
        <w:t xml:space="preserve"> directors of the Company registered at Companies House: Flavio </w:t>
      </w:r>
      <w:proofErr w:type="spellStart"/>
      <w:r w:rsidRPr="002C3027">
        <w:rPr>
          <w:rFonts w:cs="Arial"/>
          <w:szCs w:val="22"/>
        </w:rPr>
        <w:t>Maluf</w:t>
      </w:r>
      <w:proofErr w:type="spellEnd"/>
      <w:r w:rsidRPr="002C3027">
        <w:rPr>
          <w:rFonts w:cs="Arial"/>
          <w:szCs w:val="22"/>
        </w:rPr>
        <w:t xml:space="preserve"> </w:t>
      </w:r>
      <w:proofErr w:type="spellStart"/>
      <w:r w:rsidRPr="002C3027">
        <w:rPr>
          <w:rFonts w:cs="Arial"/>
          <w:szCs w:val="22"/>
        </w:rPr>
        <w:t>Cury</w:t>
      </w:r>
      <w:proofErr w:type="spellEnd"/>
      <w:r w:rsidRPr="002C3027">
        <w:rPr>
          <w:rFonts w:cs="Arial"/>
          <w:szCs w:val="22"/>
        </w:rPr>
        <w:t xml:space="preserve">, Nanni </w:t>
      </w:r>
      <w:proofErr w:type="spellStart"/>
      <w:r w:rsidRPr="002C3027">
        <w:rPr>
          <w:rFonts w:cs="Arial"/>
          <w:szCs w:val="22"/>
        </w:rPr>
        <w:t>Fabris</w:t>
      </w:r>
      <w:proofErr w:type="spellEnd"/>
      <w:r w:rsidRPr="002C3027">
        <w:rPr>
          <w:rFonts w:cs="Arial"/>
          <w:szCs w:val="22"/>
        </w:rPr>
        <w:t xml:space="preserve">, Yvonne Esther </w:t>
      </w:r>
      <w:proofErr w:type="spellStart"/>
      <w:r w:rsidRPr="002C3027">
        <w:rPr>
          <w:rFonts w:cs="Arial"/>
          <w:szCs w:val="22"/>
        </w:rPr>
        <w:t>Mocatta</w:t>
      </w:r>
      <w:proofErr w:type="spellEnd"/>
      <w:r w:rsidR="00A823D9" w:rsidRPr="002C3027">
        <w:rPr>
          <w:rFonts w:cs="Arial"/>
          <w:szCs w:val="22"/>
        </w:rPr>
        <w:t xml:space="preserve">, </w:t>
      </w:r>
      <w:r w:rsidRPr="002C3027">
        <w:rPr>
          <w:rFonts w:cs="Arial"/>
          <w:szCs w:val="22"/>
        </w:rPr>
        <w:t>Anthony John Stafford</w:t>
      </w:r>
      <w:r w:rsidR="00A823D9" w:rsidRPr="002C3027">
        <w:rPr>
          <w:rFonts w:cs="Arial"/>
          <w:szCs w:val="22"/>
        </w:rPr>
        <w:t xml:space="preserve"> and Riccardo </w:t>
      </w:r>
      <w:proofErr w:type="spellStart"/>
      <w:r w:rsidR="00A823D9" w:rsidRPr="002C3027">
        <w:rPr>
          <w:rFonts w:cs="Arial"/>
          <w:szCs w:val="22"/>
        </w:rPr>
        <w:t>Covezzi</w:t>
      </w:r>
      <w:proofErr w:type="spellEnd"/>
      <w:r w:rsidR="00A823D9" w:rsidRPr="002C3027">
        <w:rPr>
          <w:rFonts w:cs="Arial"/>
          <w:szCs w:val="22"/>
        </w:rPr>
        <w:t xml:space="preserve"> (who was recently appointed, with effect from 10 October).</w:t>
      </w:r>
      <w:r w:rsidR="00BC7E13" w:rsidRPr="002C3027">
        <w:rPr>
          <w:rFonts w:cs="Arial"/>
          <w:szCs w:val="22"/>
        </w:rPr>
        <w:t xml:space="preserve"> </w:t>
      </w:r>
      <w:r w:rsidRPr="002C3027">
        <w:rPr>
          <w:rFonts w:cs="Arial"/>
          <w:szCs w:val="22"/>
        </w:rPr>
        <w:t xml:space="preserve">We </w:t>
      </w:r>
      <w:r w:rsidR="00882B6B" w:rsidRPr="002C3027">
        <w:rPr>
          <w:rFonts w:cs="Arial"/>
          <w:szCs w:val="22"/>
        </w:rPr>
        <w:t xml:space="preserve">had </w:t>
      </w:r>
      <w:r w:rsidRPr="002C3027">
        <w:rPr>
          <w:rFonts w:cs="Arial"/>
          <w:szCs w:val="22"/>
        </w:rPr>
        <w:t>underst</w:t>
      </w:r>
      <w:r w:rsidR="00882B6B" w:rsidRPr="002C3027">
        <w:rPr>
          <w:rFonts w:cs="Arial"/>
          <w:szCs w:val="22"/>
        </w:rPr>
        <w:t xml:space="preserve">ood </w:t>
      </w:r>
      <w:r w:rsidRPr="002C3027">
        <w:rPr>
          <w:rFonts w:cs="Arial"/>
          <w:szCs w:val="22"/>
        </w:rPr>
        <w:t xml:space="preserve">that Beatrice </w:t>
      </w:r>
      <w:proofErr w:type="spellStart"/>
      <w:r w:rsidRPr="002C3027">
        <w:rPr>
          <w:rFonts w:cs="Arial"/>
          <w:szCs w:val="22"/>
        </w:rPr>
        <w:t>Fabris</w:t>
      </w:r>
      <w:proofErr w:type="spellEnd"/>
      <w:r w:rsidRPr="002C3027">
        <w:rPr>
          <w:rFonts w:cs="Arial"/>
          <w:szCs w:val="22"/>
        </w:rPr>
        <w:t xml:space="preserve"> is a director of the Co</w:t>
      </w:r>
      <w:r w:rsidR="00882B6B" w:rsidRPr="002C3027">
        <w:rPr>
          <w:rFonts w:cs="Arial"/>
          <w:szCs w:val="22"/>
        </w:rPr>
        <w:t>mpany; however, filings at Companies House show that she resigned on 2 September 2018.</w:t>
      </w:r>
      <w:r w:rsidR="00BC7E13" w:rsidRPr="002C3027">
        <w:rPr>
          <w:rFonts w:cs="Arial"/>
          <w:szCs w:val="22"/>
        </w:rPr>
        <w:t xml:space="preserve"> </w:t>
      </w:r>
    </w:p>
    <w:p w:rsidR="00623F04" w:rsidRPr="002C3027" w:rsidRDefault="00BC7E13" w:rsidP="00623F04">
      <w:pPr>
        <w:pStyle w:val="BodyText"/>
        <w:rPr>
          <w:rFonts w:cs="Arial"/>
          <w:szCs w:val="22"/>
        </w:rPr>
      </w:pPr>
      <w:r w:rsidRPr="002C3027">
        <w:rPr>
          <w:rFonts w:cs="Arial"/>
          <w:szCs w:val="22"/>
        </w:rPr>
        <w:t xml:space="preserve">The resignation of Beatrice </w:t>
      </w:r>
      <w:proofErr w:type="spellStart"/>
      <w:r w:rsidRPr="002C3027">
        <w:rPr>
          <w:rFonts w:cs="Arial"/>
          <w:szCs w:val="22"/>
        </w:rPr>
        <w:t>Fabris</w:t>
      </w:r>
      <w:proofErr w:type="spellEnd"/>
      <w:r w:rsidRPr="002C3027">
        <w:rPr>
          <w:rFonts w:cs="Arial"/>
          <w:szCs w:val="22"/>
        </w:rPr>
        <w:t xml:space="preserve"> and the appointment of Riccardo </w:t>
      </w:r>
      <w:proofErr w:type="spellStart"/>
      <w:r w:rsidRPr="002C3027">
        <w:rPr>
          <w:rFonts w:cs="Arial"/>
          <w:szCs w:val="22"/>
        </w:rPr>
        <w:t>Covezzi</w:t>
      </w:r>
      <w:proofErr w:type="spellEnd"/>
      <w:r w:rsidRPr="002C3027">
        <w:rPr>
          <w:rFonts w:cs="Arial"/>
          <w:szCs w:val="22"/>
        </w:rPr>
        <w:t xml:space="preserve"> should be recorded in the register of directors in the statutory books (if not already done).</w:t>
      </w:r>
    </w:p>
    <w:p w:rsidR="005A38D8" w:rsidRPr="002C3027" w:rsidRDefault="005A38D8" w:rsidP="002C3027">
      <w:pPr>
        <w:pStyle w:val="LevelHeading2"/>
      </w:pPr>
      <w:r w:rsidRPr="002C3027">
        <w:t xml:space="preserve">Company secretary </w:t>
      </w:r>
    </w:p>
    <w:p w:rsidR="0027764A" w:rsidRDefault="00623F04" w:rsidP="00623F04">
      <w:pPr>
        <w:pStyle w:val="BodyText"/>
        <w:rPr>
          <w:rFonts w:cs="Arial"/>
          <w:szCs w:val="22"/>
        </w:rPr>
      </w:pPr>
      <w:r w:rsidRPr="002C3027">
        <w:rPr>
          <w:rFonts w:cs="Arial"/>
          <w:szCs w:val="22"/>
        </w:rPr>
        <w:t>We note that the company secretary of the Company has recently been changed to "Westbourne Block Management". We assume that this should be "Westbourne Block Management Limited"</w:t>
      </w:r>
      <w:r w:rsidR="0027764A">
        <w:rPr>
          <w:rFonts w:cs="Arial"/>
          <w:szCs w:val="22"/>
        </w:rPr>
        <w:t>.</w:t>
      </w:r>
    </w:p>
    <w:p w:rsidR="00623F04" w:rsidRPr="002C3027" w:rsidRDefault="0027764A" w:rsidP="00623F04">
      <w:pPr>
        <w:pStyle w:val="BodyText"/>
        <w:rPr>
          <w:rFonts w:cs="Arial"/>
          <w:szCs w:val="22"/>
        </w:rPr>
      </w:pPr>
      <w:r>
        <w:rPr>
          <w:rFonts w:cs="Arial"/>
          <w:szCs w:val="22"/>
        </w:rPr>
        <w:t>W</w:t>
      </w:r>
      <w:r w:rsidR="00623F04" w:rsidRPr="002C3027">
        <w:rPr>
          <w:rFonts w:cs="Arial"/>
          <w:szCs w:val="22"/>
        </w:rPr>
        <w:t>e suggest that the company secretary corrects its name in the Companies House filing.</w:t>
      </w:r>
    </w:p>
    <w:p w:rsidR="005A38D8" w:rsidRPr="002C3027" w:rsidRDefault="005A38D8" w:rsidP="002C3027">
      <w:pPr>
        <w:pStyle w:val="LevelHeading2"/>
      </w:pPr>
      <w:r w:rsidRPr="002C3027">
        <w:t xml:space="preserve">Charges </w:t>
      </w:r>
    </w:p>
    <w:p w:rsidR="0027764A" w:rsidRDefault="00623F04" w:rsidP="00623F04">
      <w:pPr>
        <w:pStyle w:val="BodyText"/>
        <w:rPr>
          <w:rFonts w:cs="Arial"/>
          <w:szCs w:val="22"/>
        </w:rPr>
      </w:pPr>
      <w:r w:rsidRPr="002C3027">
        <w:rPr>
          <w:rFonts w:cs="Arial"/>
          <w:szCs w:val="22"/>
        </w:rPr>
        <w:t>The record at Companies House shows that the Company granted two charges in favour of Investec Bank (UK</w:t>
      </w:r>
      <w:r w:rsidR="00F955BA" w:rsidRPr="002C3027">
        <w:rPr>
          <w:rFonts w:cs="Arial"/>
          <w:szCs w:val="22"/>
        </w:rPr>
        <w:t xml:space="preserve">) plc on 27 June 2001, comprising a legal charge over the freehold of the property and an assignment of rents. </w:t>
      </w:r>
    </w:p>
    <w:p w:rsidR="00623F04" w:rsidRDefault="00F955BA" w:rsidP="00623F04">
      <w:pPr>
        <w:pStyle w:val="BodyText"/>
        <w:rPr>
          <w:rFonts w:cs="Arial"/>
          <w:szCs w:val="22"/>
        </w:rPr>
      </w:pPr>
      <w:r w:rsidRPr="002C3027">
        <w:rPr>
          <w:rFonts w:cs="Arial"/>
          <w:szCs w:val="22"/>
        </w:rPr>
        <w:t>The directors should confirm whether these charges have been released or remain in place; if released, the record at Companies House should be updated (through the filing of a form MG04</w:t>
      </w:r>
      <w:r w:rsidR="005A38D8" w:rsidRPr="002C3027">
        <w:rPr>
          <w:rFonts w:cs="Arial"/>
          <w:szCs w:val="22"/>
        </w:rPr>
        <w:t xml:space="preserve">: we can </w:t>
      </w:r>
      <w:r w:rsidR="00C65DBA">
        <w:rPr>
          <w:rFonts w:cs="Arial"/>
          <w:szCs w:val="22"/>
        </w:rPr>
        <w:t>assist</w:t>
      </w:r>
      <w:r w:rsidR="005A38D8" w:rsidRPr="002C3027">
        <w:rPr>
          <w:rFonts w:cs="Arial"/>
          <w:szCs w:val="22"/>
        </w:rPr>
        <w:t xml:space="preserve"> with this if re</w:t>
      </w:r>
      <w:r w:rsidR="005F1E94" w:rsidRPr="002C3027">
        <w:rPr>
          <w:rFonts w:cs="Arial"/>
          <w:szCs w:val="22"/>
        </w:rPr>
        <w:t>quired</w:t>
      </w:r>
      <w:r w:rsidRPr="002C3027">
        <w:rPr>
          <w:rFonts w:cs="Arial"/>
          <w:szCs w:val="22"/>
        </w:rPr>
        <w:t>).</w:t>
      </w:r>
    </w:p>
    <w:p w:rsidR="0027764A" w:rsidRPr="002C3027" w:rsidRDefault="0027764A" w:rsidP="0027764A">
      <w:pPr>
        <w:pStyle w:val="LevelHeading2"/>
      </w:pPr>
      <w:r>
        <w:t>Director's shareholding</w:t>
      </w:r>
    </w:p>
    <w:p w:rsidR="0027764A" w:rsidRDefault="00D21039" w:rsidP="005523F0">
      <w:pPr>
        <w:pStyle w:val="BodyText"/>
        <w:rPr>
          <w:rFonts w:cs="Arial"/>
          <w:szCs w:val="22"/>
        </w:rPr>
      </w:pPr>
      <w:r w:rsidRPr="002C3027">
        <w:rPr>
          <w:rFonts w:cs="Arial"/>
          <w:szCs w:val="22"/>
        </w:rPr>
        <w:t>Under the</w:t>
      </w:r>
      <w:r w:rsidR="005A38D8" w:rsidRPr="002C3027">
        <w:rPr>
          <w:rFonts w:cs="Arial"/>
          <w:szCs w:val="22"/>
        </w:rPr>
        <w:t xml:space="preserve"> company's articles, e</w:t>
      </w:r>
      <w:r w:rsidR="00042CC9" w:rsidRPr="002C3027">
        <w:rPr>
          <w:rFonts w:cs="Arial"/>
          <w:szCs w:val="22"/>
        </w:rPr>
        <w:t xml:space="preserve">ach director must hold at least one share in the Company. Based on the details of the shareholders in the confirmation statement filed at Companies House on 10 October 2017, Flavio </w:t>
      </w:r>
      <w:proofErr w:type="spellStart"/>
      <w:r w:rsidR="00042CC9" w:rsidRPr="002C3027">
        <w:rPr>
          <w:rFonts w:cs="Arial"/>
          <w:szCs w:val="22"/>
        </w:rPr>
        <w:t>Maluf</w:t>
      </w:r>
      <w:proofErr w:type="spellEnd"/>
      <w:r w:rsidR="00042CC9" w:rsidRPr="002C3027">
        <w:rPr>
          <w:rFonts w:cs="Arial"/>
          <w:szCs w:val="22"/>
        </w:rPr>
        <w:t xml:space="preserve"> </w:t>
      </w:r>
      <w:proofErr w:type="spellStart"/>
      <w:r w:rsidR="00042CC9" w:rsidRPr="002C3027">
        <w:rPr>
          <w:rFonts w:cs="Arial"/>
          <w:szCs w:val="22"/>
        </w:rPr>
        <w:t>Cury</w:t>
      </w:r>
      <w:proofErr w:type="spellEnd"/>
      <w:r w:rsidR="00042CC9" w:rsidRPr="002C3027">
        <w:rPr>
          <w:rFonts w:cs="Arial"/>
          <w:szCs w:val="22"/>
        </w:rPr>
        <w:t xml:space="preserve">, Yvonne Esther </w:t>
      </w:r>
      <w:proofErr w:type="spellStart"/>
      <w:r w:rsidR="00042CC9" w:rsidRPr="002C3027">
        <w:rPr>
          <w:rFonts w:cs="Arial"/>
          <w:szCs w:val="22"/>
        </w:rPr>
        <w:t>Mocatta</w:t>
      </w:r>
      <w:proofErr w:type="spellEnd"/>
      <w:r w:rsidR="00BC7E13" w:rsidRPr="002C3027">
        <w:rPr>
          <w:rFonts w:cs="Arial"/>
          <w:szCs w:val="22"/>
        </w:rPr>
        <w:t xml:space="preserve">, </w:t>
      </w:r>
      <w:r w:rsidR="00042CC9" w:rsidRPr="002C3027">
        <w:rPr>
          <w:rFonts w:cs="Arial"/>
          <w:szCs w:val="22"/>
        </w:rPr>
        <w:t xml:space="preserve">Anthony John Stafford </w:t>
      </w:r>
      <w:r w:rsidR="00BC7E13" w:rsidRPr="002C3027">
        <w:rPr>
          <w:rFonts w:cs="Arial"/>
          <w:szCs w:val="22"/>
        </w:rPr>
        <w:t xml:space="preserve">and Riccardo </w:t>
      </w:r>
      <w:proofErr w:type="spellStart"/>
      <w:r w:rsidR="00BC7E13" w:rsidRPr="002C3027">
        <w:rPr>
          <w:rFonts w:cs="Arial"/>
          <w:szCs w:val="22"/>
        </w:rPr>
        <w:t>Covezzi</w:t>
      </w:r>
      <w:proofErr w:type="spellEnd"/>
      <w:r w:rsidR="00BC7E13" w:rsidRPr="002C3027">
        <w:rPr>
          <w:rFonts w:cs="Arial"/>
          <w:szCs w:val="22"/>
        </w:rPr>
        <w:t xml:space="preserve"> </w:t>
      </w:r>
      <w:r w:rsidR="00042CC9" w:rsidRPr="002C3027">
        <w:rPr>
          <w:rFonts w:cs="Arial"/>
          <w:szCs w:val="22"/>
        </w:rPr>
        <w:t xml:space="preserve">are all shareholders (holding shares either individually or jointly). Beatrice Maria </w:t>
      </w:r>
      <w:proofErr w:type="spellStart"/>
      <w:r w:rsidR="00042CC9" w:rsidRPr="002C3027">
        <w:rPr>
          <w:rFonts w:cs="Arial"/>
          <w:szCs w:val="22"/>
        </w:rPr>
        <w:t>Fabris</w:t>
      </w:r>
      <w:proofErr w:type="spellEnd"/>
      <w:r w:rsidR="00042CC9" w:rsidRPr="002C3027">
        <w:rPr>
          <w:rFonts w:cs="Arial"/>
          <w:szCs w:val="22"/>
        </w:rPr>
        <w:t xml:space="preserve"> and Laura Silvia </w:t>
      </w:r>
      <w:proofErr w:type="spellStart"/>
      <w:r w:rsidR="00042CC9" w:rsidRPr="002C3027">
        <w:rPr>
          <w:rFonts w:cs="Arial"/>
          <w:szCs w:val="22"/>
        </w:rPr>
        <w:t>Fabris</w:t>
      </w:r>
      <w:proofErr w:type="spellEnd"/>
      <w:r w:rsidR="00042CC9" w:rsidRPr="002C3027">
        <w:rPr>
          <w:rFonts w:cs="Arial"/>
          <w:szCs w:val="22"/>
        </w:rPr>
        <w:t xml:space="preserve"> are listed as shareholders, but there is no shareholder under the name Nanni </w:t>
      </w:r>
      <w:proofErr w:type="spellStart"/>
      <w:r w:rsidR="00042CC9" w:rsidRPr="002C3027">
        <w:rPr>
          <w:rFonts w:cs="Arial"/>
          <w:szCs w:val="22"/>
        </w:rPr>
        <w:t>Fabris</w:t>
      </w:r>
      <w:proofErr w:type="spellEnd"/>
      <w:r w:rsidR="00042CC9" w:rsidRPr="002C3027">
        <w:rPr>
          <w:rFonts w:cs="Arial"/>
          <w:szCs w:val="22"/>
        </w:rPr>
        <w:t xml:space="preserve">. </w:t>
      </w:r>
      <w:r w:rsidR="00882B6B" w:rsidRPr="002C3027">
        <w:rPr>
          <w:rFonts w:cs="Arial"/>
          <w:szCs w:val="22"/>
        </w:rPr>
        <w:t xml:space="preserve">If Nanni </w:t>
      </w:r>
      <w:proofErr w:type="spellStart"/>
      <w:r w:rsidR="00882B6B" w:rsidRPr="002C3027">
        <w:rPr>
          <w:rFonts w:cs="Arial"/>
          <w:szCs w:val="22"/>
        </w:rPr>
        <w:t>Fabris</w:t>
      </w:r>
      <w:proofErr w:type="spellEnd"/>
      <w:r w:rsidR="00882B6B" w:rsidRPr="002C3027">
        <w:rPr>
          <w:rFonts w:cs="Arial"/>
          <w:szCs w:val="22"/>
        </w:rPr>
        <w:t xml:space="preserve"> is not a shareholder</w:t>
      </w:r>
      <w:r w:rsidR="002C62FC" w:rsidRPr="002C3027">
        <w:rPr>
          <w:rFonts w:cs="Arial"/>
          <w:szCs w:val="22"/>
        </w:rPr>
        <w:t xml:space="preserve"> (ie listed as a shareholder in the register of members)</w:t>
      </w:r>
      <w:r w:rsidR="00882B6B" w:rsidRPr="002C3027">
        <w:rPr>
          <w:rFonts w:cs="Arial"/>
          <w:szCs w:val="22"/>
        </w:rPr>
        <w:t>, he sh</w:t>
      </w:r>
      <w:r w:rsidR="00B9712B" w:rsidRPr="002C3027">
        <w:rPr>
          <w:rFonts w:cs="Arial"/>
          <w:szCs w:val="22"/>
        </w:rPr>
        <w:t xml:space="preserve">ould </w:t>
      </w:r>
      <w:r w:rsidR="006D234B" w:rsidRPr="002C3027">
        <w:rPr>
          <w:rFonts w:cs="Arial"/>
          <w:szCs w:val="22"/>
        </w:rPr>
        <w:t xml:space="preserve">– unless (a) share(s) is/are transferred to him – </w:t>
      </w:r>
      <w:r w:rsidR="00B9712B" w:rsidRPr="002C3027">
        <w:rPr>
          <w:rFonts w:cs="Arial"/>
          <w:szCs w:val="22"/>
        </w:rPr>
        <w:t>cease to act as a director</w:t>
      </w:r>
      <w:r w:rsidR="005523F0" w:rsidRPr="002C3027">
        <w:rPr>
          <w:rFonts w:cs="Arial"/>
          <w:szCs w:val="22"/>
        </w:rPr>
        <w:t xml:space="preserve">. </w:t>
      </w:r>
    </w:p>
    <w:p w:rsidR="00623F04" w:rsidRPr="002C3027" w:rsidRDefault="006D234B" w:rsidP="005523F0">
      <w:pPr>
        <w:pStyle w:val="BodyText"/>
        <w:rPr>
          <w:rFonts w:cs="Arial"/>
          <w:szCs w:val="22"/>
        </w:rPr>
      </w:pPr>
      <w:r w:rsidRPr="002C3027">
        <w:rPr>
          <w:rFonts w:cs="Arial"/>
          <w:szCs w:val="22"/>
        </w:rPr>
        <w:t>P</w:t>
      </w:r>
      <w:r w:rsidR="002C62FC" w:rsidRPr="002C3027">
        <w:rPr>
          <w:rFonts w:cs="Arial"/>
          <w:szCs w:val="22"/>
        </w:rPr>
        <w:t xml:space="preserve">lease let us know whether Mr </w:t>
      </w:r>
      <w:proofErr w:type="spellStart"/>
      <w:r w:rsidR="002C62FC" w:rsidRPr="002C3027">
        <w:rPr>
          <w:rFonts w:cs="Arial"/>
          <w:szCs w:val="22"/>
        </w:rPr>
        <w:t>Fabris</w:t>
      </w:r>
      <w:proofErr w:type="spellEnd"/>
      <w:r w:rsidR="002C62FC" w:rsidRPr="002C3027">
        <w:rPr>
          <w:rFonts w:cs="Arial"/>
          <w:szCs w:val="22"/>
        </w:rPr>
        <w:t xml:space="preserve"> </w:t>
      </w:r>
      <w:r w:rsidR="00A032BD" w:rsidRPr="002C3027">
        <w:rPr>
          <w:rFonts w:cs="Arial"/>
          <w:szCs w:val="22"/>
        </w:rPr>
        <w:t>is/</w:t>
      </w:r>
      <w:r w:rsidR="002C62FC" w:rsidRPr="002C3027">
        <w:rPr>
          <w:rFonts w:cs="Arial"/>
          <w:szCs w:val="22"/>
        </w:rPr>
        <w:t>has ever been a shareholder so that we can consider if any action is required to ratify actions ta</w:t>
      </w:r>
      <w:r w:rsidR="005E6352">
        <w:rPr>
          <w:rFonts w:cs="Arial"/>
          <w:szCs w:val="22"/>
        </w:rPr>
        <w:t xml:space="preserve">ken by Mr </w:t>
      </w:r>
      <w:proofErr w:type="spellStart"/>
      <w:r w:rsidR="005E6352">
        <w:rPr>
          <w:rFonts w:cs="Arial"/>
          <w:szCs w:val="22"/>
        </w:rPr>
        <w:t>Fabris</w:t>
      </w:r>
      <w:proofErr w:type="spellEnd"/>
      <w:r w:rsidR="005E6352">
        <w:rPr>
          <w:rFonts w:cs="Arial"/>
          <w:szCs w:val="22"/>
        </w:rPr>
        <w:t xml:space="preserve"> as a director a</w:t>
      </w:r>
      <w:r w:rsidRPr="002C3027">
        <w:rPr>
          <w:rFonts w:cs="Arial"/>
          <w:szCs w:val="22"/>
        </w:rPr>
        <w:t xml:space="preserve">nd </w:t>
      </w:r>
      <w:r w:rsidR="0027764A">
        <w:rPr>
          <w:rFonts w:cs="Arial"/>
          <w:szCs w:val="22"/>
        </w:rPr>
        <w:t>also</w:t>
      </w:r>
      <w:r w:rsidR="005E6352">
        <w:rPr>
          <w:rFonts w:cs="Arial"/>
          <w:szCs w:val="22"/>
        </w:rPr>
        <w:t>, if necessary,</w:t>
      </w:r>
      <w:r w:rsidR="0027764A">
        <w:rPr>
          <w:rFonts w:cs="Arial"/>
          <w:szCs w:val="22"/>
        </w:rPr>
        <w:t xml:space="preserve"> </w:t>
      </w:r>
      <w:r w:rsidR="005E6352">
        <w:rPr>
          <w:rFonts w:cs="Arial"/>
          <w:szCs w:val="22"/>
        </w:rPr>
        <w:t>to regularise the position going forwards</w:t>
      </w:r>
      <w:r w:rsidR="002C62FC" w:rsidRPr="002C3027">
        <w:rPr>
          <w:rFonts w:cs="Arial"/>
          <w:szCs w:val="22"/>
        </w:rPr>
        <w:t>.</w:t>
      </w:r>
    </w:p>
    <w:p w:rsidR="0099083F" w:rsidRPr="002C3027" w:rsidRDefault="0099083F" w:rsidP="00ED0D2F">
      <w:pPr>
        <w:pStyle w:val="Heading1"/>
        <w:rPr>
          <w:b/>
          <w:szCs w:val="22"/>
        </w:rPr>
      </w:pPr>
      <w:bookmarkStart w:id="1" w:name="_Ref526515980"/>
      <w:r w:rsidRPr="002C3027">
        <w:rPr>
          <w:b/>
          <w:szCs w:val="22"/>
        </w:rPr>
        <w:t>Interaction with the management company</w:t>
      </w:r>
      <w:bookmarkEnd w:id="1"/>
    </w:p>
    <w:p w:rsidR="007447CD" w:rsidRPr="002C3027" w:rsidRDefault="007447CD" w:rsidP="00360FE7">
      <w:pPr>
        <w:pStyle w:val="BodyText"/>
        <w:keepNext/>
        <w:rPr>
          <w:rFonts w:cs="Arial"/>
          <w:szCs w:val="22"/>
        </w:rPr>
      </w:pPr>
      <w:r w:rsidRPr="002C3027">
        <w:rPr>
          <w:rFonts w:cs="Arial"/>
          <w:szCs w:val="22"/>
        </w:rPr>
        <w:t>There is a company registered at Companies House with the name One Warrington Gardens Management Company Limited</w:t>
      </w:r>
      <w:r w:rsidR="00DF7B0E" w:rsidRPr="002C3027">
        <w:rPr>
          <w:rFonts w:cs="Arial"/>
          <w:szCs w:val="22"/>
        </w:rPr>
        <w:t xml:space="preserve"> (the </w:t>
      </w:r>
      <w:r w:rsidR="00DF7B0E" w:rsidRPr="002C3027">
        <w:rPr>
          <w:rFonts w:cs="Arial"/>
          <w:b/>
          <w:szCs w:val="22"/>
        </w:rPr>
        <w:t>Management Company</w:t>
      </w:r>
      <w:r w:rsidR="00DF7B0E" w:rsidRPr="002C3027">
        <w:rPr>
          <w:rFonts w:cs="Arial"/>
          <w:szCs w:val="22"/>
        </w:rPr>
        <w:t>)</w:t>
      </w:r>
      <w:r w:rsidRPr="002C3027">
        <w:rPr>
          <w:rFonts w:cs="Arial"/>
          <w:szCs w:val="22"/>
        </w:rPr>
        <w:t>, which we assume has management responsibilities for One Warrington Gardens.</w:t>
      </w:r>
    </w:p>
    <w:p w:rsidR="00DF7B0E" w:rsidRPr="002C3027" w:rsidRDefault="00284B33" w:rsidP="00284B33">
      <w:pPr>
        <w:pStyle w:val="BodyText"/>
        <w:rPr>
          <w:rFonts w:cs="Arial"/>
          <w:szCs w:val="22"/>
        </w:rPr>
      </w:pPr>
      <w:r w:rsidRPr="002C3027">
        <w:rPr>
          <w:rFonts w:cs="Arial"/>
          <w:szCs w:val="22"/>
        </w:rPr>
        <w:t xml:space="preserve">The directors of </w:t>
      </w:r>
      <w:r w:rsidR="00DF7B0E" w:rsidRPr="002C3027">
        <w:rPr>
          <w:rFonts w:cs="Arial"/>
          <w:szCs w:val="22"/>
        </w:rPr>
        <w:t xml:space="preserve">the </w:t>
      </w:r>
      <w:r w:rsidRPr="002C3027">
        <w:rPr>
          <w:rFonts w:cs="Arial"/>
          <w:szCs w:val="22"/>
        </w:rPr>
        <w:t xml:space="preserve">Management Company registered at Companies </w:t>
      </w:r>
      <w:r w:rsidR="00DF7B0E" w:rsidRPr="002C3027">
        <w:rPr>
          <w:rFonts w:cs="Arial"/>
          <w:szCs w:val="22"/>
        </w:rPr>
        <w:t xml:space="preserve">House are </w:t>
      </w:r>
      <w:r w:rsidRPr="002C3027">
        <w:rPr>
          <w:rFonts w:cs="Arial"/>
          <w:szCs w:val="22"/>
        </w:rPr>
        <w:t xml:space="preserve">Delia </w:t>
      </w:r>
      <w:proofErr w:type="spellStart"/>
      <w:r w:rsidR="00DF7B0E" w:rsidRPr="002C3027">
        <w:rPr>
          <w:rFonts w:cs="Arial"/>
          <w:szCs w:val="22"/>
        </w:rPr>
        <w:t>Covezzi</w:t>
      </w:r>
      <w:proofErr w:type="spellEnd"/>
      <w:r w:rsidR="00DF7B0E" w:rsidRPr="002C3027">
        <w:rPr>
          <w:rFonts w:cs="Arial"/>
          <w:szCs w:val="22"/>
        </w:rPr>
        <w:t xml:space="preserve">, </w:t>
      </w:r>
      <w:r w:rsidRPr="002C3027">
        <w:rPr>
          <w:rFonts w:cs="Arial"/>
          <w:szCs w:val="22"/>
        </w:rPr>
        <w:t xml:space="preserve">Anna Cecilia Ferreira De </w:t>
      </w:r>
      <w:proofErr w:type="spellStart"/>
      <w:r w:rsidRPr="002C3027">
        <w:rPr>
          <w:rFonts w:cs="Arial"/>
          <w:szCs w:val="22"/>
        </w:rPr>
        <w:t>Carvalho</w:t>
      </w:r>
      <w:proofErr w:type="spellEnd"/>
      <w:r w:rsidRPr="002C3027">
        <w:rPr>
          <w:rFonts w:cs="Arial"/>
          <w:szCs w:val="22"/>
        </w:rPr>
        <w:t xml:space="preserve"> </w:t>
      </w:r>
      <w:proofErr w:type="spellStart"/>
      <w:r w:rsidR="00DF7B0E" w:rsidRPr="002C3027">
        <w:rPr>
          <w:rFonts w:cs="Arial"/>
          <w:szCs w:val="22"/>
        </w:rPr>
        <w:t>Cury</w:t>
      </w:r>
      <w:proofErr w:type="spellEnd"/>
      <w:r w:rsidR="00DF7B0E" w:rsidRPr="002C3027">
        <w:rPr>
          <w:rFonts w:cs="Arial"/>
          <w:szCs w:val="22"/>
        </w:rPr>
        <w:t xml:space="preserve">, </w:t>
      </w:r>
      <w:r w:rsidRPr="002C3027">
        <w:rPr>
          <w:rFonts w:cs="Arial"/>
          <w:szCs w:val="22"/>
        </w:rPr>
        <w:t xml:space="preserve">Nanni </w:t>
      </w:r>
      <w:proofErr w:type="spellStart"/>
      <w:r w:rsidR="00DF7B0E" w:rsidRPr="002C3027">
        <w:rPr>
          <w:rFonts w:cs="Arial"/>
          <w:szCs w:val="22"/>
        </w:rPr>
        <w:t>Fabris</w:t>
      </w:r>
      <w:proofErr w:type="spellEnd"/>
      <w:r w:rsidR="00DF7B0E" w:rsidRPr="002C3027">
        <w:rPr>
          <w:rFonts w:cs="Arial"/>
          <w:szCs w:val="22"/>
        </w:rPr>
        <w:t xml:space="preserve">, </w:t>
      </w:r>
      <w:r w:rsidRPr="002C3027">
        <w:rPr>
          <w:rFonts w:cs="Arial"/>
          <w:szCs w:val="22"/>
        </w:rPr>
        <w:t xml:space="preserve">Yvonne Esther </w:t>
      </w:r>
      <w:proofErr w:type="spellStart"/>
      <w:r w:rsidR="00DF7B0E" w:rsidRPr="002C3027">
        <w:rPr>
          <w:rFonts w:cs="Arial"/>
          <w:szCs w:val="22"/>
        </w:rPr>
        <w:t>Mocatta</w:t>
      </w:r>
      <w:proofErr w:type="spellEnd"/>
      <w:r w:rsidR="00DF7B0E" w:rsidRPr="002C3027">
        <w:rPr>
          <w:rFonts w:cs="Arial"/>
          <w:szCs w:val="22"/>
        </w:rPr>
        <w:t xml:space="preserve">, </w:t>
      </w:r>
      <w:r w:rsidRPr="002C3027">
        <w:rPr>
          <w:rFonts w:cs="Arial"/>
          <w:szCs w:val="22"/>
        </w:rPr>
        <w:t>Glenn Patrick</w:t>
      </w:r>
      <w:r w:rsidR="00DF7B0E" w:rsidRPr="002C3027">
        <w:rPr>
          <w:rFonts w:cs="Arial"/>
          <w:szCs w:val="22"/>
        </w:rPr>
        <w:t xml:space="preserve"> </w:t>
      </w:r>
      <w:r w:rsidR="00DF7B0E" w:rsidRPr="002C3027">
        <w:rPr>
          <w:rFonts w:cs="Arial"/>
          <w:szCs w:val="22"/>
        </w:rPr>
        <w:lastRenderedPageBreak/>
        <w:t xml:space="preserve">Pereira, </w:t>
      </w:r>
      <w:r w:rsidRPr="002C3027">
        <w:rPr>
          <w:rFonts w:cs="Arial"/>
          <w:szCs w:val="22"/>
        </w:rPr>
        <w:t>Peter</w:t>
      </w:r>
      <w:r w:rsidR="00DF7B0E" w:rsidRPr="002C3027">
        <w:rPr>
          <w:rFonts w:cs="Arial"/>
          <w:szCs w:val="22"/>
        </w:rPr>
        <w:t xml:space="preserve"> Rose and </w:t>
      </w:r>
      <w:r w:rsidRPr="002C3027">
        <w:rPr>
          <w:rFonts w:cs="Arial"/>
          <w:szCs w:val="22"/>
        </w:rPr>
        <w:t>Anthony John</w:t>
      </w:r>
      <w:r w:rsidR="00DF7B0E" w:rsidRPr="002C3027">
        <w:rPr>
          <w:rFonts w:cs="Arial"/>
          <w:szCs w:val="22"/>
        </w:rPr>
        <w:t xml:space="preserve"> Stafford.</w:t>
      </w:r>
      <w:r w:rsidR="00BC42D0" w:rsidRPr="002C3027">
        <w:rPr>
          <w:rFonts w:cs="Arial"/>
          <w:szCs w:val="22"/>
        </w:rPr>
        <w:t xml:space="preserve"> </w:t>
      </w:r>
      <w:r w:rsidR="00DF7B0E" w:rsidRPr="002C3027">
        <w:rPr>
          <w:rFonts w:cs="Arial"/>
          <w:szCs w:val="22"/>
        </w:rPr>
        <w:t xml:space="preserve">There is a substantial overlap between the boards of the Company and the Management Company. </w:t>
      </w:r>
    </w:p>
    <w:p w:rsidR="007447CD" w:rsidRPr="002C3027" w:rsidRDefault="00DF7B0E" w:rsidP="00737181">
      <w:pPr>
        <w:pStyle w:val="BodyText"/>
        <w:rPr>
          <w:rFonts w:cs="Arial"/>
          <w:szCs w:val="22"/>
        </w:rPr>
      </w:pPr>
      <w:r w:rsidRPr="002C3027">
        <w:rPr>
          <w:rFonts w:cs="Arial"/>
          <w:szCs w:val="22"/>
        </w:rPr>
        <w:t>We have not seen the documents that govern the responsibilities of the Company and how these differ from the responsibilities of the Management Company. As there is a substantial overlaps on the boards, it is important that the directors of each of the Company and the Management Company understand which company should be undertaking what activities. If you have these docu</w:t>
      </w:r>
      <w:r w:rsidR="00CC7019">
        <w:rPr>
          <w:rFonts w:cs="Arial"/>
          <w:szCs w:val="22"/>
        </w:rPr>
        <w:t>ments, we would be happy to revi</w:t>
      </w:r>
      <w:r w:rsidRPr="002C3027">
        <w:rPr>
          <w:rFonts w:cs="Arial"/>
          <w:szCs w:val="22"/>
        </w:rPr>
        <w:t>ew them on behalf of the directors of the Company.</w:t>
      </w:r>
    </w:p>
    <w:p w:rsidR="00A032BD" w:rsidRPr="002C3027" w:rsidRDefault="00A032BD" w:rsidP="00A032BD">
      <w:pPr>
        <w:pStyle w:val="BodyText"/>
        <w:jc w:val="left"/>
        <w:rPr>
          <w:rFonts w:cs="Arial"/>
          <w:b/>
          <w:szCs w:val="22"/>
        </w:rPr>
      </w:pPr>
    </w:p>
    <w:p w:rsidR="00A032BD" w:rsidRPr="002C3027" w:rsidRDefault="00C65DBA" w:rsidP="00A032BD">
      <w:pPr>
        <w:pStyle w:val="BodyText"/>
        <w:jc w:val="left"/>
        <w:rPr>
          <w:rFonts w:cs="Arial"/>
          <w:b/>
          <w:szCs w:val="22"/>
        </w:rPr>
      </w:pPr>
      <w:r>
        <w:rPr>
          <w:rFonts w:cs="Arial"/>
          <w:b/>
          <w:szCs w:val="22"/>
        </w:rPr>
        <w:t>RPC</w:t>
      </w:r>
    </w:p>
    <w:p w:rsidR="00A032BD" w:rsidRPr="002C3027" w:rsidRDefault="00A032BD" w:rsidP="00A032BD">
      <w:pPr>
        <w:pStyle w:val="BodyText"/>
        <w:jc w:val="left"/>
        <w:rPr>
          <w:rFonts w:cs="Arial"/>
          <w:szCs w:val="22"/>
        </w:rPr>
      </w:pPr>
      <w:bookmarkStart w:id="2" w:name="CoverPartyName1"/>
      <w:r w:rsidRPr="002C3027">
        <w:rPr>
          <w:rFonts w:cs="Arial"/>
          <w:szCs w:val="22"/>
        </w:rPr>
        <w:t>[</w:t>
      </w:r>
      <w:r w:rsidRPr="002C3027">
        <w:rPr>
          <w:rFonts w:cs="Arial"/>
          <w:szCs w:val="22"/>
        </w:rPr>
        <w:sym w:font="Wingdings" w:char="F06C"/>
      </w:r>
      <w:r w:rsidRPr="002C3027">
        <w:rPr>
          <w:rFonts w:cs="Arial"/>
          <w:szCs w:val="22"/>
        </w:rPr>
        <w:t>]</w:t>
      </w:r>
      <w:bookmarkEnd w:id="2"/>
      <w:r w:rsidR="00A607D8" w:rsidRPr="002C3027">
        <w:rPr>
          <w:rFonts w:cs="Arial"/>
          <w:szCs w:val="22"/>
        </w:rPr>
        <w:t xml:space="preserve"> </w:t>
      </w:r>
      <w:r w:rsidRPr="002C3027">
        <w:rPr>
          <w:rFonts w:cs="Arial"/>
          <w:szCs w:val="22"/>
        </w:rPr>
        <w:t xml:space="preserve">November 2018 </w:t>
      </w:r>
    </w:p>
    <w:sectPr w:rsidR="00A032BD" w:rsidRPr="002C3027" w:rsidSect="00737181">
      <w:headerReference w:type="default" r:id="rId10"/>
      <w:footerReference w:type="default" r:id="rId11"/>
      <w:pgSz w:w="11907" w:h="16840" w:code="9"/>
      <w:pgMar w:top="993" w:right="1134" w:bottom="1418"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83F" w:rsidRDefault="0099083F" w:rsidP="005C0C8D">
      <w:r>
        <w:separator/>
      </w:r>
    </w:p>
  </w:endnote>
  <w:endnote w:type="continuationSeparator" w:id="0">
    <w:p w:rsidR="0099083F" w:rsidRDefault="0099083F" w:rsidP="005C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202903"/>
      <w:docPartObj>
        <w:docPartGallery w:val="Page Numbers (Bottom of Page)"/>
        <w:docPartUnique/>
      </w:docPartObj>
    </w:sdtPr>
    <w:sdtEndPr>
      <w:rPr>
        <w:noProof/>
      </w:rPr>
    </w:sdtEndPr>
    <w:sdtContent>
      <w:p w:rsidR="002C60E5" w:rsidRDefault="002C60E5">
        <w:pPr>
          <w:pStyle w:val="Footer"/>
          <w:jc w:val="center"/>
        </w:pPr>
        <w:r>
          <w:fldChar w:fldCharType="begin"/>
        </w:r>
        <w:r>
          <w:instrText xml:space="preserve"> PAGE   \* MERGEFORMAT </w:instrText>
        </w:r>
        <w:r>
          <w:fldChar w:fldCharType="separate"/>
        </w:r>
        <w:r w:rsidR="005D7AC3">
          <w:rPr>
            <w:noProof/>
          </w:rPr>
          <w:t>1</w:t>
        </w:r>
        <w:r>
          <w:rPr>
            <w:noProof/>
          </w:rPr>
          <w:fldChar w:fldCharType="end"/>
        </w:r>
      </w:p>
    </w:sdtContent>
  </w:sdt>
  <w:p w:rsidR="006034C4" w:rsidRDefault="006034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83F" w:rsidRDefault="0099083F" w:rsidP="005C0C8D">
      <w:r>
        <w:separator/>
      </w:r>
    </w:p>
  </w:footnote>
  <w:footnote w:type="continuationSeparator" w:id="0">
    <w:p w:rsidR="0099083F" w:rsidRDefault="0099083F" w:rsidP="005C0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8D0" w:rsidRPr="002C3027" w:rsidRDefault="002B0E87">
    <w:pPr>
      <w:pStyle w:val="Header"/>
      <w:rPr>
        <w:b/>
      </w:rPr>
    </w:pPr>
    <w:r w:rsidRPr="002C3027">
      <w:rPr>
        <w:b/>
      </w:rPr>
      <w:t>Privileged and confidential</w:t>
    </w:r>
  </w:p>
  <w:p w:rsidR="002B0E87" w:rsidRDefault="002B0E87">
    <w:pPr>
      <w:pStyle w:val="Header"/>
    </w:pPr>
  </w:p>
  <w:p w:rsidR="002B0E87" w:rsidRDefault="002B0E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0066"/>
    <w:multiLevelType w:val="multilevel"/>
    <w:tmpl w:val="C90454FA"/>
    <w:lvl w:ilvl="0">
      <w:start w:val="1"/>
      <w:numFmt w:val="none"/>
      <w:pStyle w:val="RestartNumberingH1LH1"/>
      <w:suff w:val="nothing"/>
      <w:lvlText w:val=""/>
      <w:lvlJc w:val="left"/>
      <w:pPr>
        <w:ind w:left="0" w:firstLine="0"/>
      </w:pPr>
      <w:rPr>
        <w:rFonts w:hint="default"/>
        <w:b w:val="0"/>
        <w:i w:val="0"/>
      </w:rPr>
    </w:lvl>
    <w:lvl w:ilvl="1">
      <w:start w:val="1"/>
      <w:numFmt w:val="decimal"/>
      <w:pStyle w:val="Heading1"/>
      <w:lvlText w:val="%1%2."/>
      <w:lvlJc w:val="left"/>
      <w:pPr>
        <w:tabs>
          <w:tab w:val="num" w:pos="706"/>
        </w:tabs>
        <w:ind w:left="709" w:hanging="709"/>
      </w:pPr>
      <w:rPr>
        <w:rFonts w:hint="default"/>
        <w:b w:val="0"/>
        <w:i w:val="0"/>
      </w:rPr>
    </w:lvl>
    <w:lvl w:ilvl="2">
      <w:start w:val="1"/>
      <w:numFmt w:val="decimal"/>
      <w:pStyle w:val="Heading2"/>
      <w:lvlText w:val="%1%2.%3"/>
      <w:lvlJc w:val="left"/>
      <w:pPr>
        <w:tabs>
          <w:tab w:val="num" w:pos="709"/>
        </w:tabs>
        <w:ind w:left="709" w:hanging="709"/>
      </w:pPr>
      <w:rPr>
        <w:rFonts w:hint="default"/>
        <w:b w:val="0"/>
        <w:i w:val="0"/>
      </w:rPr>
    </w:lvl>
    <w:lvl w:ilvl="3">
      <w:start w:val="1"/>
      <w:numFmt w:val="decimal"/>
      <w:pStyle w:val="Heading3"/>
      <w:lvlText w:val="%2.%3.%4"/>
      <w:lvlJc w:val="left"/>
      <w:pPr>
        <w:tabs>
          <w:tab w:val="num" w:pos="1418"/>
        </w:tabs>
        <w:ind w:left="1418" w:hanging="709"/>
      </w:pPr>
      <w:rPr>
        <w:rFonts w:hint="default"/>
      </w:rPr>
    </w:lvl>
    <w:lvl w:ilvl="4">
      <w:start w:val="1"/>
      <w:numFmt w:val="lowerLetter"/>
      <w:pStyle w:val="Heading4"/>
      <w:lvlText w:val="(%5)"/>
      <w:lvlJc w:val="left"/>
      <w:pPr>
        <w:tabs>
          <w:tab w:val="num" w:pos="2126"/>
        </w:tabs>
        <w:ind w:left="2126" w:hanging="708"/>
      </w:pPr>
      <w:rPr>
        <w:rFonts w:hint="default"/>
      </w:rPr>
    </w:lvl>
    <w:lvl w:ilvl="5">
      <w:start w:val="1"/>
      <w:numFmt w:val="lowerRoman"/>
      <w:pStyle w:val="Heading5"/>
      <w:lvlText w:val="(%6)"/>
      <w:lvlJc w:val="left"/>
      <w:pPr>
        <w:tabs>
          <w:tab w:val="num" w:pos="2835"/>
        </w:tabs>
        <w:ind w:left="2835" w:hanging="709"/>
      </w:pPr>
      <w:rPr>
        <w:rFonts w:hint="default"/>
      </w:rPr>
    </w:lvl>
    <w:lvl w:ilvl="6">
      <w:start w:val="1"/>
      <w:numFmt w:val="upperLetter"/>
      <w:pStyle w:val="Heading6"/>
      <w:lvlText w:val="(%7)"/>
      <w:lvlJc w:val="left"/>
      <w:pPr>
        <w:tabs>
          <w:tab w:val="num" w:pos="3544"/>
        </w:tabs>
        <w:ind w:left="3544" w:hanging="709"/>
      </w:pPr>
      <w:rPr>
        <w:rFonts w:hint="default"/>
      </w:rPr>
    </w:lvl>
    <w:lvl w:ilvl="7">
      <w:start w:val="1"/>
      <w:numFmt w:val="upperRoman"/>
      <w:pStyle w:val="Heading7"/>
      <w:lvlText w:val="%1(%8)"/>
      <w:lvlJc w:val="left"/>
      <w:pPr>
        <w:tabs>
          <w:tab w:val="num" w:pos="4253"/>
        </w:tabs>
        <w:ind w:left="4253"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6173FC"/>
    <w:multiLevelType w:val="hybridMultilevel"/>
    <w:tmpl w:val="83609BB0"/>
    <w:lvl w:ilvl="0" w:tplc="7DF2526C">
      <w:start w:val="1"/>
      <w:numFmt w:val="bullet"/>
      <w:pStyle w:val="Bullet"/>
      <w:lvlText w:val=""/>
      <w:lvlJc w:val="left"/>
      <w:pPr>
        <w:tabs>
          <w:tab w:val="num" w:pos="709"/>
        </w:tabs>
        <w:ind w:left="709"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F343FF"/>
    <w:multiLevelType w:val="hybridMultilevel"/>
    <w:tmpl w:val="AF8069C4"/>
    <w:lvl w:ilvl="0" w:tplc="F7FAE508">
      <w:start w:val="1"/>
      <w:numFmt w:val="lowerLetter"/>
      <w:pStyle w:val="Definition1"/>
      <w:lvlText w:val="(%1)"/>
      <w:lvlJc w:val="left"/>
      <w:pPr>
        <w:tabs>
          <w:tab w:val="num" w:pos="1411"/>
        </w:tabs>
        <w:ind w:left="1411"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5533CF"/>
    <w:multiLevelType w:val="hybridMultilevel"/>
    <w:tmpl w:val="9D4E2966"/>
    <w:lvl w:ilvl="0" w:tplc="BB2AA99C">
      <w:start w:val="1"/>
      <w:numFmt w:val="decimal"/>
      <w:pStyle w:val="Parties"/>
      <w:lvlText w:val="(%1)"/>
      <w:lvlJc w:val="left"/>
      <w:pPr>
        <w:tabs>
          <w:tab w:val="num" w:pos="706"/>
        </w:tabs>
        <w:ind w:left="706" w:hanging="7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25912E6"/>
    <w:multiLevelType w:val="multilevel"/>
    <w:tmpl w:val="2BACD800"/>
    <w:lvl w:ilvl="0">
      <w:start w:val="1"/>
      <w:numFmt w:val="none"/>
      <w:pStyle w:val="RestartNumberingS1SLH1"/>
      <w:suff w:val="nothing"/>
      <w:lvlText w:val=""/>
      <w:lvlJc w:val="left"/>
      <w:pPr>
        <w:ind w:left="0" w:firstLine="0"/>
      </w:pPr>
      <w:rPr>
        <w:rFonts w:hint="default"/>
        <w:b w:val="0"/>
        <w:i w:val="0"/>
      </w:rPr>
    </w:lvl>
    <w:lvl w:ilvl="1">
      <w:start w:val="1"/>
      <w:numFmt w:val="none"/>
      <w:lvlRestart w:val="0"/>
      <w:pStyle w:val="Scheduleheading"/>
      <w:suff w:val="nothing"/>
      <w:lvlText w:val=""/>
      <w:lvlJc w:val="left"/>
      <w:pPr>
        <w:ind w:left="0" w:firstLine="0"/>
      </w:pPr>
      <w:rPr>
        <w:rFonts w:hint="default"/>
        <w:b w:val="0"/>
        <w:i w:val="0"/>
      </w:rPr>
    </w:lvl>
    <w:lvl w:ilvl="2">
      <w:start w:val="1"/>
      <w:numFmt w:val="none"/>
      <w:lvlRestart w:val="0"/>
      <w:pStyle w:val="Schedulepart"/>
      <w:suff w:val="nothing"/>
      <w:lvlText w:val=""/>
      <w:lvlJc w:val="left"/>
      <w:pPr>
        <w:ind w:left="0" w:firstLine="0"/>
      </w:pPr>
      <w:rPr>
        <w:rFonts w:hint="default"/>
        <w:b w:val="0"/>
        <w:i w:val="0"/>
      </w:rPr>
    </w:lvl>
    <w:lvl w:ilvl="3">
      <w:start w:val="1"/>
      <w:numFmt w:val="decimal"/>
      <w:lvlRestart w:val="2"/>
      <w:pStyle w:val="Schedule1"/>
      <w:lvlText w:val="%4."/>
      <w:lvlJc w:val="left"/>
      <w:pPr>
        <w:tabs>
          <w:tab w:val="num" w:pos="709"/>
        </w:tabs>
        <w:ind w:left="709" w:hanging="709"/>
      </w:pPr>
      <w:rPr>
        <w:rFonts w:hint="default"/>
        <w:b w:val="0"/>
        <w:i w:val="0"/>
      </w:rPr>
    </w:lvl>
    <w:lvl w:ilvl="4">
      <w:start w:val="1"/>
      <w:numFmt w:val="decimal"/>
      <w:pStyle w:val="Schedule2"/>
      <w:lvlText w:val="%4.%5"/>
      <w:lvlJc w:val="left"/>
      <w:pPr>
        <w:tabs>
          <w:tab w:val="num" w:pos="709"/>
        </w:tabs>
        <w:ind w:left="709" w:hanging="709"/>
      </w:pPr>
      <w:rPr>
        <w:rFonts w:hint="default"/>
        <w:b w:val="0"/>
        <w:i w:val="0"/>
      </w:rPr>
    </w:lvl>
    <w:lvl w:ilvl="5">
      <w:start w:val="1"/>
      <w:numFmt w:val="decimal"/>
      <w:pStyle w:val="Schedule3"/>
      <w:lvlText w:val="%4.%5.%6"/>
      <w:lvlJc w:val="left"/>
      <w:pPr>
        <w:tabs>
          <w:tab w:val="num" w:pos="1418"/>
        </w:tabs>
        <w:ind w:left="1418" w:hanging="709"/>
      </w:pPr>
      <w:rPr>
        <w:rFonts w:hint="default"/>
      </w:rPr>
    </w:lvl>
    <w:lvl w:ilvl="6">
      <w:start w:val="1"/>
      <w:numFmt w:val="lowerLetter"/>
      <w:pStyle w:val="Schedule4"/>
      <w:lvlText w:val="(%7)"/>
      <w:lvlJc w:val="left"/>
      <w:pPr>
        <w:tabs>
          <w:tab w:val="num" w:pos="2126"/>
        </w:tabs>
        <w:ind w:left="2126" w:hanging="708"/>
      </w:pPr>
      <w:rPr>
        <w:rFonts w:hint="default"/>
      </w:rPr>
    </w:lvl>
    <w:lvl w:ilvl="7">
      <w:start w:val="1"/>
      <w:numFmt w:val="lowerRoman"/>
      <w:pStyle w:val="Schedule5"/>
      <w:lvlText w:val="(%8)"/>
      <w:lvlJc w:val="left"/>
      <w:pPr>
        <w:tabs>
          <w:tab w:val="num" w:pos="2835"/>
        </w:tabs>
        <w:ind w:left="2835" w:hanging="709"/>
      </w:pPr>
      <w:rPr>
        <w:rFonts w:hint="default"/>
      </w:rPr>
    </w:lvl>
    <w:lvl w:ilvl="8">
      <w:start w:val="1"/>
      <w:numFmt w:val="upperLetter"/>
      <w:pStyle w:val="Schedule6"/>
      <w:lvlText w:val="(%9)"/>
      <w:lvlJc w:val="left"/>
      <w:pPr>
        <w:tabs>
          <w:tab w:val="num" w:pos="3544"/>
        </w:tabs>
        <w:ind w:left="3544" w:hanging="709"/>
      </w:pPr>
      <w:rPr>
        <w:rFonts w:hint="default"/>
      </w:rPr>
    </w:lvl>
  </w:abstractNum>
  <w:abstractNum w:abstractNumId="5">
    <w:nsid w:val="602B21B9"/>
    <w:multiLevelType w:val="hybridMultilevel"/>
    <w:tmpl w:val="FD123EA6"/>
    <w:lvl w:ilvl="0" w:tplc="C5DADB3E">
      <w:start w:val="1"/>
      <w:numFmt w:val="lowerRoman"/>
      <w:pStyle w:val="Definition2"/>
      <w:lvlText w:val="(%1)"/>
      <w:lvlJc w:val="left"/>
      <w:pPr>
        <w:tabs>
          <w:tab w:val="num" w:pos="1411"/>
        </w:tabs>
        <w:ind w:left="1411"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F15351B"/>
    <w:multiLevelType w:val="hybridMultilevel"/>
    <w:tmpl w:val="3862965C"/>
    <w:lvl w:ilvl="0" w:tplc="C812E454">
      <w:start w:val="1"/>
      <w:numFmt w:val="upperLetter"/>
      <w:pStyle w:val="Recitals"/>
      <w:lvlText w:val="(%1)"/>
      <w:lvlJc w:val="left"/>
      <w:pPr>
        <w:tabs>
          <w:tab w:val="num" w:pos="706"/>
        </w:tabs>
        <w:ind w:left="706" w:hanging="70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3"/>
  </w:num>
  <w:num w:numId="5">
    <w:abstractNumId w:val="6"/>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3F"/>
    <w:rsid w:val="0002740C"/>
    <w:rsid w:val="00031825"/>
    <w:rsid w:val="00042CC9"/>
    <w:rsid w:val="0005082F"/>
    <w:rsid w:val="00073D8E"/>
    <w:rsid w:val="00075A24"/>
    <w:rsid w:val="00083128"/>
    <w:rsid w:val="0008437B"/>
    <w:rsid w:val="000863E4"/>
    <w:rsid w:val="00087AAB"/>
    <w:rsid w:val="000B7DA5"/>
    <w:rsid w:val="000E0D2C"/>
    <w:rsid w:val="000F1F9F"/>
    <w:rsid w:val="00104869"/>
    <w:rsid w:val="001051E8"/>
    <w:rsid w:val="00115260"/>
    <w:rsid w:val="00122C9B"/>
    <w:rsid w:val="001252AC"/>
    <w:rsid w:val="0014207B"/>
    <w:rsid w:val="00171041"/>
    <w:rsid w:val="0017428C"/>
    <w:rsid w:val="001A2901"/>
    <w:rsid w:val="001A59BE"/>
    <w:rsid w:val="001D525A"/>
    <w:rsid w:val="00210918"/>
    <w:rsid w:val="0023699F"/>
    <w:rsid w:val="0027764A"/>
    <w:rsid w:val="00277FBB"/>
    <w:rsid w:val="00284B33"/>
    <w:rsid w:val="002B0E87"/>
    <w:rsid w:val="002B1DA1"/>
    <w:rsid w:val="002C3027"/>
    <w:rsid w:val="002C415F"/>
    <w:rsid w:val="002C60E5"/>
    <w:rsid w:val="002C62FC"/>
    <w:rsid w:val="002C7336"/>
    <w:rsid w:val="002D4AE2"/>
    <w:rsid w:val="002D5746"/>
    <w:rsid w:val="002E2CE6"/>
    <w:rsid w:val="002F6659"/>
    <w:rsid w:val="003104B5"/>
    <w:rsid w:val="00311251"/>
    <w:rsid w:val="00335BA5"/>
    <w:rsid w:val="00360FE7"/>
    <w:rsid w:val="0036141E"/>
    <w:rsid w:val="00386871"/>
    <w:rsid w:val="00391D64"/>
    <w:rsid w:val="003A700E"/>
    <w:rsid w:val="003B3D26"/>
    <w:rsid w:val="003B66C1"/>
    <w:rsid w:val="003D2AF7"/>
    <w:rsid w:val="003D5B88"/>
    <w:rsid w:val="00402FC1"/>
    <w:rsid w:val="0040559F"/>
    <w:rsid w:val="00417147"/>
    <w:rsid w:val="00425373"/>
    <w:rsid w:val="00430E53"/>
    <w:rsid w:val="00433D82"/>
    <w:rsid w:val="00457787"/>
    <w:rsid w:val="00460B49"/>
    <w:rsid w:val="00470928"/>
    <w:rsid w:val="0049329E"/>
    <w:rsid w:val="004A41FE"/>
    <w:rsid w:val="004C63D6"/>
    <w:rsid w:val="004D305C"/>
    <w:rsid w:val="00513DAF"/>
    <w:rsid w:val="00514076"/>
    <w:rsid w:val="00517AD7"/>
    <w:rsid w:val="005239B3"/>
    <w:rsid w:val="005317E1"/>
    <w:rsid w:val="00532687"/>
    <w:rsid w:val="00533367"/>
    <w:rsid w:val="00544DAE"/>
    <w:rsid w:val="005453E8"/>
    <w:rsid w:val="005523F0"/>
    <w:rsid w:val="005A38D8"/>
    <w:rsid w:val="005B10D7"/>
    <w:rsid w:val="005C0C8D"/>
    <w:rsid w:val="005C1E67"/>
    <w:rsid w:val="005C3138"/>
    <w:rsid w:val="005C3FA4"/>
    <w:rsid w:val="005D1F03"/>
    <w:rsid w:val="005D7AC3"/>
    <w:rsid w:val="005E6352"/>
    <w:rsid w:val="005F1E94"/>
    <w:rsid w:val="005F7AE3"/>
    <w:rsid w:val="006034C4"/>
    <w:rsid w:val="00623F04"/>
    <w:rsid w:val="00632530"/>
    <w:rsid w:val="00634935"/>
    <w:rsid w:val="00641C12"/>
    <w:rsid w:val="00655CD5"/>
    <w:rsid w:val="00667146"/>
    <w:rsid w:val="006719DE"/>
    <w:rsid w:val="00673C7E"/>
    <w:rsid w:val="006D234B"/>
    <w:rsid w:val="006D41EE"/>
    <w:rsid w:val="007258AE"/>
    <w:rsid w:val="00725990"/>
    <w:rsid w:val="00737181"/>
    <w:rsid w:val="007447CD"/>
    <w:rsid w:val="007720A7"/>
    <w:rsid w:val="00772B91"/>
    <w:rsid w:val="007B79DF"/>
    <w:rsid w:val="007D666E"/>
    <w:rsid w:val="0080089F"/>
    <w:rsid w:val="00800D58"/>
    <w:rsid w:val="00807ADD"/>
    <w:rsid w:val="008239BF"/>
    <w:rsid w:val="00840BF9"/>
    <w:rsid w:val="00843D3E"/>
    <w:rsid w:val="00871943"/>
    <w:rsid w:val="00882B6B"/>
    <w:rsid w:val="008A20A4"/>
    <w:rsid w:val="008A3650"/>
    <w:rsid w:val="008C2DB5"/>
    <w:rsid w:val="008C7A10"/>
    <w:rsid w:val="008D0236"/>
    <w:rsid w:val="008D08D9"/>
    <w:rsid w:val="008D1F4E"/>
    <w:rsid w:val="008D492F"/>
    <w:rsid w:val="008D654C"/>
    <w:rsid w:val="008F13FD"/>
    <w:rsid w:val="008F4489"/>
    <w:rsid w:val="00940845"/>
    <w:rsid w:val="00946EA1"/>
    <w:rsid w:val="00977861"/>
    <w:rsid w:val="0099083F"/>
    <w:rsid w:val="009D0711"/>
    <w:rsid w:val="009E7B7B"/>
    <w:rsid w:val="009F0B46"/>
    <w:rsid w:val="00A032BD"/>
    <w:rsid w:val="00A04798"/>
    <w:rsid w:val="00A146C0"/>
    <w:rsid w:val="00A25BF2"/>
    <w:rsid w:val="00A3101E"/>
    <w:rsid w:val="00A320F9"/>
    <w:rsid w:val="00A51DF8"/>
    <w:rsid w:val="00A607D8"/>
    <w:rsid w:val="00A65178"/>
    <w:rsid w:val="00A823D9"/>
    <w:rsid w:val="00A94AA4"/>
    <w:rsid w:val="00AA674E"/>
    <w:rsid w:val="00AB3F1C"/>
    <w:rsid w:val="00AC5A94"/>
    <w:rsid w:val="00AE6CA8"/>
    <w:rsid w:val="00B14BE2"/>
    <w:rsid w:val="00B23098"/>
    <w:rsid w:val="00B45FFF"/>
    <w:rsid w:val="00B538C3"/>
    <w:rsid w:val="00B9712B"/>
    <w:rsid w:val="00BC42D0"/>
    <w:rsid w:val="00BC5351"/>
    <w:rsid w:val="00BC7E13"/>
    <w:rsid w:val="00BD2EA1"/>
    <w:rsid w:val="00BD3827"/>
    <w:rsid w:val="00BD38D0"/>
    <w:rsid w:val="00BE4C42"/>
    <w:rsid w:val="00BF25FF"/>
    <w:rsid w:val="00C223A3"/>
    <w:rsid w:val="00C25C4B"/>
    <w:rsid w:val="00C2684A"/>
    <w:rsid w:val="00C65DBA"/>
    <w:rsid w:val="00C96CE0"/>
    <w:rsid w:val="00CB28DA"/>
    <w:rsid w:val="00CC3DBA"/>
    <w:rsid w:val="00CC7019"/>
    <w:rsid w:val="00CC7B8C"/>
    <w:rsid w:val="00CF57B9"/>
    <w:rsid w:val="00D059A0"/>
    <w:rsid w:val="00D17BF7"/>
    <w:rsid w:val="00D21039"/>
    <w:rsid w:val="00D34CEE"/>
    <w:rsid w:val="00D43B8E"/>
    <w:rsid w:val="00D530E3"/>
    <w:rsid w:val="00D65FA9"/>
    <w:rsid w:val="00D74632"/>
    <w:rsid w:val="00D74999"/>
    <w:rsid w:val="00D935A0"/>
    <w:rsid w:val="00DA757D"/>
    <w:rsid w:val="00DA7CF3"/>
    <w:rsid w:val="00DB274A"/>
    <w:rsid w:val="00DB62F3"/>
    <w:rsid w:val="00DB688C"/>
    <w:rsid w:val="00DE438F"/>
    <w:rsid w:val="00DE51FB"/>
    <w:rsid w:val="00DF7B0E"/>
    <w:rsid w:val="00E051EE"/>
    <w:rsid w:val="00E063CC"/>
    <w:rsid w:val="00E24E1A"/>
    <w:rsid w:val="00E30A30"/>
    <w:rsid w:val="00E4108D"/>
    <w:rsid w:val="00E50BE3"/>
    <w:rsid w:val="00E55B2A"/>
    <w:rsid w:val="00E62579"/>
    <w:rsid w:val="00E722F9"/>
    <w:rsid w:val="00E91E6A"/>
    <w:rsid w:val="00EB2359"/>
    <w:rsid w:val="00EC7239"/>
    <w:rsid w:val="00ED0D2F"/>
    <w:rsid w:val="00EF4534"/>
    <w:rsid w:val="00EF59BC"/>
    <w:rsid w:val="00F1367E"/>
    <w:rsid w:val="00F15E2E"/>
    <w:rsid w:val="00F35EFA"/>
    <w:rsid w:val="00F37CB0"/>
    <w:rsid w:val="00F4523D"/>
    <w:rsid w:val="00F51001"/>
    <w:rsid w:val="00F54CB2"/>
    <w:rsid w:val="00F817AE"/>
    <w:rsid w:val="00F955BA"/>
    <w:rsid w:val="00FD0693"/>
    <w:rsid w:val="00FD21C7"/>
    <w:rsid w:val="00FF40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footer"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qFormat="1"/>
    <w:lsdException w:name="Body Text 3" w:qFormat="1"/>
    <w:lsdException w:name="Body Text Indent 2" w:semiHidden="1"/>
    <w:lsdException w:name="Body Text Indent 3" w:semiHidden="1"/>
    <w:lsdException w:name="Block Text"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No List" w:uiPriority="99"/>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atentStyles>
  <w:style w:type="paragraph" w:default="1" w:styleId="Normal">
    <w:name w:val="Normal"/>
    <w:semiHidden/>
    <w:qFormat/>
    <w:rsid w:val="00ED0D2F"/>
    <w:rPr>
      <w:rFonts w:ascii="Arial" w:hAnsi="Arial"/>
      <w:sz w:val="22"/>
      <w:szCs w:val="24"/>
      <w:lang w:eastAsia="en-US"/>
    </w:rPr>
  </w:style>
  <w:style w:type="paragraph" w:styleId="Heading1">
    <w:name w:val="heading 1"/>
    <w:basedOn w:val="BodyText"/>
    <w:next w:val="BodyText1"/>
    <w:qFormat/>
    <w:rsid w:val="00ED0D2F"/>
    <w:pPr>
      <w:numPr>
        <w:ilvl w:val="1"/>
        <w:numId w:val="7"/>
      </w:numPr>
      <w:outlineLvl w:val="0"/>
    </w:pPr>
    <w:rPr>
      <w:rFonts w:cs="Arial"/>
      <w:bCs/>
      <w:kern w:val="32"/>
      <w:szCs w:val="32"/>
    </w:rPr>
  </w:style>
  <w:style w:type="paragraph" w:styleId="Heading2">
    <w:name w:val="heading 2"/>
    <w:basedOn w:val="BodyText"/>
    <w:next w:val="BodyText21"/>
    <w:qFormat/>
    <w:rsid w:val="00ED0D2F"/>
    <w:pPr>
      <w:numPr>
        <w:ilvl w:val="2"/>
        <w:numId w:val="7"/>
      </w:numPr>
      <w:outlineLvl w:val="1"/>
    </w:pPr>
    <w:rPr>
      <w:rFonts w:cs="Arial"/>
      <w:bCs/>
      <w:iCs/>
      <w:szCs w:val="28"/>
    </w:rPr>
  </w:style>
  <w:style w:type="paragraph" w:styleId="Heading3">
    <w:name w:val="heading 3"/>
    <w:basedOn w:val="BodyText"/>
    <w:next w:val="BodyText31"/>
    <w:qFormat/>
    <w:rsid w:val="00ED0D2F"/>
    <w:pPr>
      <w:numPr>
        <w:ilvl w:val="3"/>
        <w:numId w:val="7"/>
      </w:numPr>
      <w:outlineLvl w:val="2"/>
    </w:pPr>
    <w:rPr>
      <w:rFonts w:cs="Arial"/>
      <w:bCs/>
      <w:szCs w:val="26"/>
    </w:rPr>
  </w:style>
  <w:style w:type="paragraph" w:styleId="Heading4">
    <w:name w:val="heading 4"/>
    <w:basedOn w:val="BodyText"/>
    <w:next w:val="BodyText4"/>
    <w:qFormat/>
    <w:rsid w:val="00ED0D2F"/>
    <w:pPr>
      <w:numPr>
        <w:ilvl w:val="4"/>
        <w:numId w:val="7"/>
      </w:numPr>
      <w:outlineLvl w:val="3"/>
    </w:pPr>
    <w:rPr>
      <w:bCs/>
      <w:szCs w:val="28"/>
    </w:rPr>
  </w:style>
  <w:style w:type="paragraph" w:styleId="Heading5">
    <w:name w:val="heading 5"/>
    <w:basedOn w:val="BodyText"/>
    <w:next w:val="BodyText5"/>
    <w:qFormat/>
    <w:rsid w:val="00ED0D2F"/>
    <w:pPr>
      <w:numPr>
        <w:ilvl w:val="5"/>
        <w:numId w:val="7"/>
      </w:numPr>
      <w:outlineLvl w:val="4"/>
    </w:pPr>
    <w:rPr>
      <w:bCs/>
      <w:iCs/>
      <w:szCs w:val="26"/>
    </w:rPr>
  </w:style>
  <w:style w:type="paragraph" w:styleId="Heading6">
    <w:name w:val="heading 6"/>
    <w:basedOn w:val="BodyText"/>
    <w:next w:val="BodyText6"/>
    <w:qFormat/>
    <w:rsid w:val="00ED0D2F"/>
    <w:pPr>
      <w:numPr>
        <w:ilvl w:val="6"/>
        <w:numId w:val="7"/>
      </w:numPr>
      <w:outlineLvl w:val="5"/>
    </w:pPr>
    <w:rPr>
      <w:bCs/>
      <w:szCs w:val="22"/>
    </w:rPr>
  </w:style>
  <w:style w:type="paragraph" w:styleId="Heading7">
    <w:name w:val="heading 7"/>
    <w:basedOn w:val="BodyText"/>
    <w:next w:val="BodyText7"/>
    <w:qFormat/>
    <w:rsid w:val="00ED0D2F"/>
    <w:pPr>
      <w:numPr>
        <w:ilvl w:val="7"/>
        <w:numId w:val="7"/>
      </w:numPr>
      <w:outlineLvl w:val="6"/>
    </w:pPr>
  </w:style>
  <w:style w:type="paragraph" w:styleId="Heading8">
    <w:name w:val="heading 8"/>
    <w:basedOn w:val="Normal"/>
    <w:next w:val="Normal"/>
    <w:semiHidden/>
    <w:qFormat/>
    <w:rsid w:val="00ED0D2F"/>
    <w:pPr>
      <w:spacing w:before="240" w:after="60"/>
      <w:outlineLvl w:val="7"/>
    </w:pPr>
    <w:rPr>
      <w:rFonts w:ascii="Times New Roman" w:hAnsi="Times New Roman"/>
      <w:i/>
      <w:iCs/>
      <w:sz w:val="24"/>
    </w:rPr>
  </w:style>
  <w:style w:type="paragraph" w:styleId="Heading9">
    <w:name w:val="heading 9"/>
    <w:basedOn w:val="Normal"/>
    <w:next w:val="Normal"/>
    <w:semiHidden/>
    <w:qFormat/>
    <w:rsid w:val="00ED0D2F"/>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BodyText"/>
    <w:qFormat/>
    <w:rsid w:val="00ED0D2F"/>
    <w:pPr>
      <w:ind w:left="709"/>
    </w:pPr>
  </w:style>
  <w:style w:type="paragraph" w:customStyle="1" w:styleId="BodyText4">
    <w:name w:val="Body Text 4"/>
    <w:basedOn w:val="BodyText"/>
    <w:qFormat/>
    <w:rsid w:val="00ED0D2F"/>
    <w:pPr>
      <w:ind w:left="2126"/>
    </w:pPr>
  </w:style>
  <w:style w:type="paragraph" w:customStyle="1" w:styleId="BodyText5">
    <w:name w:val="Body Text 5"/>
    <w:basedOn w:val="BodyText"/>
    <w:qFormat/>
    <w:rsid w:val="00ED0D2F"/>
    <w:pPr>
      <w:ind w:left="2835"/>
    </w:pPr>
  </w:style>
  <w:style w:type="paragraph" w:customStyle="1" w:styleId="BodyText6">
    <w:name w:val="Body Text 6"/>
    <w:basedOn w:val="BodyText"/>
    <w:qFormat/>
    <w:rsid w:val="00ED0D2F"/>
    <w:pPr>
      <w:ind w:left="3544"/>
    </w:pPr>
  </w:style>
  <w:style w:type="paragraph" w:customStyle="1" w:styleId="BodyText7">
    <w:name w:val="Body Text 7"/>
    <w:basedOn w:val="BodyText"/>
    <w:qFormat/>
    <w:rsid w:val="00ED0D2F"/>
    <w:pPr>
      <w:ind w:left="4247"/>
    </w:pPr>
  </w:style>
  <w:style w:type="paragraph" w:styleId="BodyText">
    <w:name w:val="Body Text"/>
    <w:basedOn w:val="Normal"/>
    <w:link w:val="BodyTextChar"/>
    <w:qFormat/>
    <w:rsid w:val="00ED0D2F"/>
    <w:pPr>
      <w:spacing w:after="240"/>
      <w:jc w:val="both"/>
    </w:pPr>
  </w:style>
  <w:style w:type="paragraph" w:styleId="TOC1">
    <w:name w:val="toc 1"/>
    <w:basedOn w:val="Normal"/>
    <w:next w:val="ToCSubheading"/>
    <w:autoRedefine/>
    <w:qFormat/>
    <w:rsid w:val="00ED0D2F"/>
    <w:pPr>
      <w:tabs>
        <w:tab w:val="left" w:pos="547"/>
        <w:tab w:val="right" w:leader="dot" w:pos="9634"/>
      </w:tabs>
      <w:spacing w:before="60" w:after="60"/>
    </w:pPr>
    <w:rPr>
      <w:caps/>
      <w:noProof/>
      <w:sz w:val="20"/>
    </w:rPr>
  </w:style>
  <w:style w:type="paragraph" w:styleId="TOC2">
    <w:name w:val="toc 2"/>
    <w:basedOn w:val="Normal"/>
    <w:next w:val="ToCSubheading"/>
    <w:autoRedefine/>
    <w:qFormat/>
    <w:rsid w:val="00ED0D2F"/>
    <w:pPr>
      <w:tabs>
        <w:tab w:val="left" w:pos="547"/>
        <w:tab w:val="right" w:leader="dot" w:pos="9634"/>
      </w:tabs>
      <w:spacing w:before="60" w:after="60"/>
    </w:pPr>
    <w:rPr>
      <w:sz w:val="20"/>
    </w:rPr>
  </w:style>
  <w:style w:type="paragraph" w:customStyle="1" w:styleId="Bodyright">
    <w:name w:val="Body right"/>
    <w:basedOn w:val="BodyText"/>
    <w:next w:val="BodyText"/>
    <w:qFormat/>
    <w:rsid w:val="00ED0D2F"/>
    <w:pPr>
      <w:spacing w:after="120"/>
      <w:jc w:val="right"/>
    </w:pPr>
  </w:style>
  <w:style w:type="paragraph" w:customStyle="1" w:styleId="Bullet">
    <w:name w:val="Bullet"/>
    <w:basedOn w:val="BodyText"/>
    <w:qFormat/>
    <w:rsid w:val="00ED0D2F"/>
    <w:pPr>
      <w:numPr>
        <w:numId w:val="1"/>
      </w:numPr>
    </w:pPr>
  </w:style>
  <w:style w:type="paragraph" w:customStyle="1" w:styleId="Bullet1">
    <w:name w:val="Bullet 1"/>
    <w:basedOn w:val="Bullet"/>
    <w:qFormat/>
    <w:rsid w:val="00ED0D2F"/>
    <w:pPr>
      <w:ind w:left="1418"/>
    </w:pPr>
  </w:style>
  <w:style w:type="paragraph" w:customStyle="1" w:styleId="Bullet2">
    <w:name w:val="Bullet 2"/>
    <w:basedOn w:val="Bullet1"/>
    <w:qFormat/>
    <w:rsid w:val="00ED0D2F"/>
  </w:style>
  <w:style w:type="paragraph" w:customStyle="1" w:styleId="Bullet3">
    <w:name w:val="Bullet 3"/>
    <w:basedOn w:val="Bullet1"/>
    <w:qFormat/>
    <w:rsid w:val="00ED0D2F"/>
    <w:pPr>
      <w:ind w:left="2127"/>
    </w:pPr>
  </w:style>
  <w:style w:type="paragraph" w:customStyle="1" w:styleId="Bullet4">
    <w:name w:val="Bullet 4"/>
    <w:basedOn w:val="Bullet3"/>
    <w:qFormat/>
    <w:rsid w:val="00ED0D2F"/>
    <w:pPr>
      <w:ind w:left="2835"/>
    </w:pPr>
  </w:style>
  <w:style w:type="paragraph" w:customStyle="1" w:styleId="Bullet5">
    <w:name w:val="Bullet 5"/>
    <w:basedOn w:val="Bullet4"/>
    <w:qFormat/>
    <w:rsid w:val="00ED0D2F"/>
    <w:pPr>
      <w:ind w:left="3544"/>
    </w:pPr>
  </w:style>
  <w:style w:type="paragraph" w:customStyle="1" w:styleId="Bullet6">
    <w:name w:val="Bullet 6"/>
    <w:basedOn w:val="Bullet5"/>
    <w:qFormat/>
    <w:rsid w:val="00ED0D2F"/>
    <w:pPr>
      <w:ind w:left="4253"/>
    </w:pPr>
  </w:style>
  <w:style w:type="paragraph" w:customStyle="1" w:styleId="Bullet7">
    <w:name w:val="Bullet 7"/>
    <w:basedOn w:val="Bullet6"/>
    <w:qFormat/>
    <w:rsid w:val="00ED0D2F"/>
    <w:pPr>
      <w:ind w:left="4962"/>
    </w:pPr>
  </w:style>
  <w:style w:type="paragraph" w:customStyle="1" w:styleId="Definition1">
    <w:name w:val="Definition 1"/>
    <w:basedOn w:val="BodyText21"/>
    <w:qFormat/>
    <w:rsid w:val="00ED0D2F"/>
    <w:pPr>
      <w:numPr>
        <w:numId w:val="2"/>
      </w:numPr>
    </w:pPr>
  </w:style>
  <w:style w:type="paragraph" w:customStyle="1" w:styleId="Definition2">
    <w:name w:val="Definition 2"/>
    <w:basedOn w:val="BodyText21"/>
    <w:qFormat/>
    <w:rsid w:val="00ED0D2F"/>
    <w:pPr>
      <w:numPr>
        <w:numId w:val="3"/>
      </w:numPr>
    </w:pPr>
  </w:style>
  <w:style w:type="paragraph" w:styleId="Footer">
    <w:name w:val="footer"/>
    <w:basedOn w:val="Normal"/>
    <w:link w:val="FooterChar"/>
    <w:qFormat/>
    <w:rsid w:val="00ED0D2F"/>
    <w:pPr>
      <w:tabs>
        <w:tab w:val="center" w:pos="4824"/>
        <w:tab w:val="right" w:pos="9634"/>
      </w:tabs>
    </w:pPr>
    <w:rPr>
      <w:sz w:val="16"/>
    </w:rPr>
  </w:style>
  <w:style w:type="character" w:styleId="Hyperlink">
    <w:name w:val="Hyperlink"/>
    <w:basedOn w:val="DefaultParagraphFont"/>
    <w:semiHidden/>
    <w:rsid w:val="00ED0D2F"/>
    <w:rPr>
      <w:color w:val="0000FF"/>
      <w:u w:val="single"/>
    </w:rPr>
  </w:style>
  <w:style w:type="paragraph" w:customStyle="1" w:styleId="LevelHeading1">
    <w:name w:val="Level Heading 1"/>
    <w:basedOn w:val="Heading1"/>
    <w:next w:val="BodyText1"/>
    <w:qFormat/>
    <w:rsid w:val="00ED0D2F"/>
    <w:pPr>
      <w:keepNext/>
    </w:pPr>
    <w:rPr>
      <w:b/>
      <w:caps/>
    </w:rPr>
  </w:style>
  <w:style w:type="paragraph" w:customStyle="1" w:styleId="LevelHeading2">
    <w:name w:val="Level Heading 2"/>
    <w:basedOn w:val="Heading2"/>
    <w:next w:val="BodyText21"/>
    <w:qFormat/>
    <w:rsid w:val="00ED0D2F"/>
    <w:rPr>
      <w:b/>
    </w:rPr>
  </w:style>
  <w:style w:type="paragraph" w:customStyle="1" w:styleId="Parties">
    <w:name w:val="Parties"/>
    <w:basedOn w:val="BodyText"/>
    <w:qFormat/>
    <w:rsid w:val="00ED0D2F"/>
    <w:pPr>
      <w:numPr>
        <w:numId w:val="4"/>
      </w:numPr>
      <w:ind w:left="709" w:hanging="709"/>
    </w:pPr>
  </w:style>
  <w:style w:type="paragraph" w:customStyle="1" w:styleId="Recitals">
    <w:name w:val="Recitals"/>
    <w:basedOn w:val="BodyText"/>
    <w:qFormat/>
    <w:rsid w:val="00ED0D2F"/>
    <w:pPr>
      <w:numPr>
        <w:numId w:val="5"/>
      </w:numPr>
      <w:ind w:left="709" w:hanging="709"/>
    </w:pPr>
  </w:style>
  <w:style w:type="paragraph" w:customStyle="1" w:styleId="Subtitleleft">
    <w:name w:val="Sub title left"/>
    <w:basedOn w:val="BodyText"/>
    <w:next w:val="BodyText"/>
    <w:qFormat/>
    <w:rsid w:val="00ED0D2F"/>
    <w:pPr>
      <w:keepNext/>
      <w:jc w:val="left"/>
    </w:pPr>
    <w:rPr>
      <w:b/>
    </w:rPr>
  </w:style>
  <w:style w:type="paragraph" w:styleId="TOCHeading">
    <w:name w:val="TOC Heading"/>
    <w:basedOn w:val="Normal"/>
    <w:next w:val="ToCSubheading"/>
    <w:qFormat/>
    <w:rsid w:val="00ED0D2F"/>
    <w:pPr>
      <w:jc w:val="center"/>
    </w:pPr>
    <w:rPr>
      <w:b/>
      <w:caps/>
    </w:rPr>
  </w:style>
  <w:style w:type="paragraph" w:customStyle="1" w:styleId="ToCSubheading">
    <w:name w:val="ToC Sub heading"/>
    <w:basedOn w:val="Subtitleleft"/>
    <w:next w:val="BodyText"/>
    <w:qFormat/>
    <w:rsid w:val="00ED0D2F"/>
    <w:pPr>
      <w:spacing w:before="240"/>
    </w:pPr>
  </w:style>
  <w:style w:type="paragraph" w:customStyle="1" w:styleId="Schedule1">
    <w:name w:val="Schedule 1"/>
    <w:basedOn w:val="BodyText"/>
    <w:next w:val="BodyText1"/>
    <w:qFormat/>
    <w:rsid w:val="00ED0D2F"/>
    <w:pPr>
      <w:numPr>
        <w:ilvl w:val="3"/>
        <w:numId w:val="6"/>
      </w:numPr>
    </w:pPr>
  </w:style>
  <w:style w:type="paragraph" w:customStyle="1" w:styleId="Schedule2">
    <w:name w:val="Schedule 2"/>
    <w:basedOn w:val="BodyText"/>
    <w:next w:val="BodyText21"/>
    <w:qFormat/>
    <w:rsid w:val="00ED0D2F"/>
    <w:pPr>
      <w:numPr>
        <w:ilvl w:val="4"/>
        <w:numId w:val="6"/>
      </w:numPr>
    </w:pPr>
  </w:style>
  <w:style w:type="paragraph" w:customStyle="1" w:styleId="Schedule3">
    <w:name w:val="Schedule 3"/>
    <w:basedOn w:val="BodyText"/>
    <w:next w:val="BodyText31"/>
    <w:qFormat/>
    <w:rsid w:val="00ED0D2F"/>
    <w:pPr>
      <w:numPr>
        <w:ilvl w:val="5"/>
        <w:numId w:val="6"/>
      </w:numPr>
    </w:pPr>
  </w:style>
  <w:style w:type="paragraph" w:customStyle="1" w:styleId="Schedule4">
    <w:name w:val="Schedule 4"/>
    <w:basedOn w:val="BodyText"/>
    <w:next w:val="BodyText4"/>
    <w:qFormat/>
    <w:rsid w:val="00ED0D2F"/>
    <w:pPr>
      <w:numPr>
        <w:ilvl w:val="6"/>
        <w:numId w:val="6"/>
      </w:numPr>
    </w:pPr>
  </w:style>
  <w:style w:type="paragraph" w:customStyle="1" w:styleId="Schedule5">
    <w:name w:val="Schedule 5"/>
    <w:basedOn w:val="BodyText"/>
    <w:next w:val="BodyText5"/>
    <w:qFormat/>
    <w:rsid w:val="00ED0D2F"/>
    <w:pPr>
      <w:numPr>
        <w:ilvl w:val="7"/>
        <w:numId w:val="6"/>
      </w:numPr>
    </w:pPr>
  </w:style>
  <w:style w:type="paragraph" w:customStyle="1" w:styleId="Schedule6">
    <w:name w:val="Schedule 6"/>
    <w:basedOn w:val="BodyText"/>
    <w:next w:val="BodyText6"/>
    <w:qFormat/>
    <w:rsid w:val="00ED0D2F"/>
    <w:pPr>
      <w:numPr>
        <w:ilvl w:val="8"/>
        <w:numId w:val="6"/>
      </w:numPr>
    </w:pPr>
  </w:style>
  <w:style w:type="paragraph" w:customStyle="1" w:styleId="Schedule7">
    <w:name w:val="Schedule 7"/>
    <w:basedOn w:val="BodyText"/>
    <w:next w:val="BodyText7"/>
    <w:semiHidden/>
    <w:rsid w:val="00ED0D2F"/>
  </w:style>
  <w:style w:type="paragraph" w:customStyle="1" w:styleId="Scheduleheading">
    <w:name w:val="Schedule heading"/>
    <w:basedOn w:val="BodyText"/>
    <w:next w:val="Schedulepart"/>
    <w:qFormat/>
    <w:rsid w:val="00ED0D2F"/>
    <w:pPr>
      <w:pageBreakBefore/>
      <w:numPr>
        <w:ilvl w:val="1"/>
        <w:numId w:val="6"/>
      </w:numPr>
      <w:jc w:val="center"/>
    </w:pPr>
    <w:rPr>
      <w:b/>
      <w:caps/>
    </w:rPr>
  </w:style>
  <w:style w:type="paragraph" w:customStyle="1" w:styleId="Schedulepart">
    <w:name w:val="Schedule part"/>
    <w:basedOn w:val="BodyText"/>
    <w:next w:val="Schedule1"/>
    <w:qFormat/>
    <w:rsid w:val="00ED0D2F"/>
    <w:pPr>
      <w:numPr>
        <w:ilvl w:val="2"/>
        <w:numId w:val="6"/>
      </w:numPr>
      <w:jc w:val="left"/>
    </w:pPr>
    <w:rPr>
      <w:b/>
    </w:rPr>
  </w:style>
  <w:style w:type="paragraph" w:customStyle="1" w:styleId="Coverdate">
    <w:name w:val="Cover date"/>
    <w:basedOn w:val="BodyText"/>
    <w:qFormat/>
    <w:rsid w:val="00ED0D2F"/>
    <w:pPr>
      <w:pBdr>
        <w:bottom w:val="single" w:sz="6" w:space="1" w:color="auto"/>
      </w:pBdr>
      <w:tabs>
        <w:tab w:val="right" w:pos="9639"/>
      </w:tabs>
      <w:spacing w:after="2000"/>
    </w:pPr>
    <w:rPr>
      <w:szCs w:val="20"/>
    </w:rPr>
  </w:style>
  <w:style w:type="paragraph" w:customStyle="1" w:styleId="Coverdocumentdescription">
    <w:name w:val="Cover document description"/>
    <w:basedOn w:val="BodyText"/>
    <w:qFormat/>
    <w:rsid w:val="00ED0D2F"/>
    <w:rPr>
      <w:szCs w:val="20"/>
    </w:rPr>
  </w:style>
  <w:style w:type="paragraph" w:customStyle="1" w:styleId="CoverDocumentTitle">
    <w:name w:val="Cover Document Title"/>
    <w:basedOn w:val="BodyText"/>
    <w:qFormat/>
    <w:rsid w:val="00ED0D2F"/>
    <w:pPr>
      <w:spacing w:before="480" w:after="480"/>
      <w:jc w:val="center"/>
    </w:pPr>
    <w:rPr>
      <w:b/>
      <w:caps/>
      <w:szCs w:val="20"/>
    </w:rPr>
  </w:style>
  <w:style w:type="paragraph" w:customStyle="1" w:styleId="Coverpartyname">
    <w:name w:val="Cover party name"/>
    <w:basedOn w:val="BodyText"/>
    <w:next w:val="BodyText"/>
    <w:qFormat/>
    <w:rsid w:val="00ED0D2F"/>
    <w:pPr>
      <w:spacing w:before="480" w:after="480"/>
      <w:jc w:val="center"/>
    </w:pPr>
    <w:rPr>
      <w:b/>
    </w:rPr>
  </w:style>
  <w:style w:type="paragraph" w:customStyle="1" w:styleId="Coverpartyrole">
    <w:name w:val="Cover party role"/>
    <w:basedOn w:val="BodyText"/>
    <w:qFormat/>
    <w:rsid w:val="00ED0D2F"/>
    <w:pPr>
      <w:keepNext/>
      <w:jc w:val="right"/>
    </w:pPr>
    <w:rPr>
      <w:b/>
    </w:rPr>
  </w:style>
  <w:style w:type="paragraph" w:customStyle="1" w:styleId="Covertext">
    <w:name w:val="Cover text"/>
    <w:basedOn w:val="BodyText"/>
    <w:qFormat/>
    <w:rsid w:val="00ED0D2F"/>
    <w:pPr>
      <w:spacing w:before="480"/>
      <w:jc w:val="center"/>
    </w:pPr>
    <w:rPr>
      <w:szCs w:val="20"/>
    </w:rPr>
  </w:style>
  <w:style w:type="character" w:customStyle="1" w:styleId="Definitionterm">
    <w:name w:val="Definition term"/>
    <w:basedOn w:val="DefaultParagraphFont"/>
    <w:qFormat/>
    <w:rsid w:val="00ED0D2F"/>
    <w:rPr>
      <w:rFonts w:ascii="Arial" w:hAnsi="Arial"/>
      <w:b/>
      <w:color w:val="000000"/>
      <w:sz w:val="22"/>
    </w:rPr>
  </w:style>
  <w:style w:type="table" w:styleId="TableGrid">
    <w:name w:val="Table Grid"/>
    <w:basedOn w:val="TableNormal"/>
    <w:rsid w:val="00ED0D2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ED0D2F"/>
    <w:pPr>
      <w:spacing w:before="60" w:after="60"/>
      <w:jc w:val="both"/>
    </w:pPr>
    <w:rPr>
      <w:szCs w:val="20"/>
    </w:rPr>
  </w:style>
  <w:style w:type="character" w:customStyle="1" w:styleId="Quote1">
    <w:name w:val="Quote1"/>
    <w:basedOn w:val="DefaultParagraphFont"/>
    <w:semiHidden/>
    <w:rsid w:val="00ED0D2F"/>
    <w:rPr>
      <w:rFonts w:ascii="Arial" w:hAnsi="Arial"/>
      <w:i/>
      <w:sz w:val="22"/>
    </w:rPr>
  </w:style>
  <w:style w:type="paragraph" w:styleId="Header">
    <w:name w:val="header"/>
    <w:basedOn w:val="Normal"/>
    <w:semiHidden/>
    <w:rsid w:val="00ED0D2F"/>
    <w:pPr>
      <w:tabs>
        <w:tab w:val="center" w:pos="4153"/>
        <w:tab w:val="right" w:pos="8306"/>
      </w:tabs>
    </w:pPr>
  </w:style>
  <w:style w:type="paragraph" w:customStyle="1" w:styleId="RPCSignature">
    <w:name w:val="RPC Signature"/>
    <w:basedOn w:val="Normal"/>
    <w:next w:val="BodyText"/>
    <w:qFormat/>
    <w:rsid w:val="00ED0D2F"/>
    <w:rPr>
      <w:b/>
    </w:rPr>
  </w:style>
  <w:style w:type="paragraph" w:styleId="BodyText2">
    <w:name w:val="Body Text 2"/>
    <w:basedOn w:val="BodyText"/>
    <w:next w:val="BodyText21"/>
    <w:qFormat/>
    <w:rsid w:val="00ED0D2F"/>
    <w:pPr>
      <w:ind w:left="709"/>
    </w:pPr>
  </w:style>
  <w:style w:type="paragraph" w:styleId="BodyText3">
    <w:name w:val="Body Text 3"/>
    <w:basedOn w:val="BodyText"/>
    <w:next w:val="BodyText31"/>
    <w:qFormat/>
    <w:rsid w:val="00ED0D2F"/>
    <w:pPr>
      <w:ind w:left="1418"/>
    </w:pPr>
    <w:rPr>
      <w:szCs w:val="16"/>
    </w:rPr>
  </w:style>
  <w:style w:type="paragraph" w:customStyle="1" w:styleId="PageHeading">
    <w:name w:val="Page Heading"/>
    <w:basedOn w:val="BodyText"/>
    <w:next w:val="BodyText"/>
    <w:qFormat/>
    <w:rsid w:val="00ED0D2F"/>
    <w:pPr>
      <w:jc w:val="center"/>
    </w:pPr>
    <w:rPr>
      <w:b/>
      <w:caps/>
    </w:rPr>
  </w:style>
  <w:style w:type="paragraph" w:customStyle="1" w:styleId="CourtHeading">
    <w:name w:val="Court Heading"/>
    <w:basedOn w:val="BodyText"/>
    <w:next w:val="BodyText"/>
    <w:qFormat/>
    <w:rsid w:val="00ED0D2F"/>
    <w:pPr>
      <w:tabs>
        <w:tab w:val="right" w:pos="8471"/>
      </w:tabs>
      <w:spacing w:before="120" w:after="120"/>
    </w:pPr>
    <w:rPr>
      <w:b/>
    </w:rPr>
  </w:style>
  <w:style w:type="paragraph" w:customStyle="1" w:styleId="RestartNumberingH1LH1">
    <w:name w:val="Restart Numbering (H1 &amp; LH1)"/>
    <w:basedOn w:val="BodyText"/>
    <w:next w:val="LevelHeading1"/>
    <w:semiHidden/>
    <w:rsid w:val="00ED0D2F"/>
    <w:pPr>
      <w:numPr>
        <w:numId w:val="7"/>
      </w:numPr>
    </w:pPr>
    <w:rPr>
      <w:sz w:val="24"/>
    </w:rPr>
  </w:style>
  <w:style w:type="paragraph" w:customStyle="1" w:styleId="ScheduleLevelHeading1">
    <w:name w:val="Schedule Level Heading 1"/>
    <w:basedOn w:val="Schedule1"/>
    <w:next w:val="BodyText1"/>
    <w:qFormat/>
    <w:rsid w:val="00ED0D2F"/>
    <w:pPr>
      <w:keepNext/>
    </w:pPr>
    <w:rPr>
      <w:b/>
      <w:caps/>
    </w:rPr>
  </w:style>
  <w:style w:type="paragraph" w:customStyle="1" w:styleId="ScheduleLevelHeading2">
    <w:name w:val="Schedule Level Heading 2"/>
    <w:basedOn w:val="Schedule2"/>
    <w:next w:val="BodyText21"/>
    <w:qFormat/>
    <w:rsid w:val="00ED0D2F"/>
    <w:rPr>
      <w:b/>
    </w:rPr>
  </w:style>
  <w:style w:type="paragraph" w:customStyle="1" w:styleId="RestartNumberingS1SLH1">
    <w:name w:val="Restart Numbering (S1 &amp; SLH1)"/>
    <w:basedOn w:val="BodyText"/>
    <w:next w:val="ScheduleLevelHeading1"/>
    <w:semiHidden/>
    <w:rsid w:val="00ED0D2F"/>
    <w:pPr>
      <w:numPr>
        <w:numId w:val="6"/>
      </w:numPr>
    </w:pPr>
    <w:rPr>
      <w:sz w:val="24"/>
    </w:rPr>
  </w:style>
  <w:style w:type="character" w:customStyle="1" w:styleId="BodyTextChar">
    <w:name w:val="Body Text Char"/>
    <w:basedOn w:val="DefaultParagraphFont"/>
    <w:link w:val="BodyText"/>
    <w:rsid w:val="00ED0D2F"/>
    <w:rPr>
      <w:rFonts w:ascii="Arial" w:hAnsi="Arial"/>
      <w:sz w:val="22"/>
      <w:szCs w:val="24"/>
      <w:lang w:eastAsia="en-US"/>
    </w:rPr>
  </w:style>
  <w:style w:type="character" w:customStyle="1" w:styleId="FooterChar">
    <w:name w:val="Footer Char"/>
    <w:basedOn w:val="DefaultParagraphFont"/>
    <w:link w:val="Footer"/>
    <w:rsid w:val="002C60E5"/>
    <w:rPr>
      <w:rFonts w:ascii="Arial" w:hAnsi="Arial"/>
      <w:sz w:val="16"/>
      <w:szCs w:val="24"/>
      <w:lang w:eastAsia="en-US"/>
    </w:rPr>
  </w:style>
  <w:style w:type="paragraph" w:styleId="BalloonText">
    <w:name w:val="Balloon Text"/>
    <w:basedOn w:val="Normal"/>
    <w:link w:val="BalloonTextChar"/>
    <w:semiHidden/>
    <w:rsid w:val="00BD3827"/>
    <w:rPr>
      <w:rFonts w:ascii="Tahoma" w:hAnsi="Tahoma" w:cs="Tahoma"/>
      <w:sz w:val="16"/>
      <w:szCs w:val="16"/>
    </w:rPr>
  </w:style>
  <w:style w:type="character" w:customStyle="1" w:styleId="BalloonTextChar">
    <w:name w:val="Balloon Text Char"/>
    <w:basedOn w:val="DefaultParagraphFont"/>
    <w:link w:val="BalloonText"/>
    <w:semiHidden/>
    <w:rsid w:val="00BD3827"/>
    <w:rPr>
      <w:rFonts w:ascii="Tahoma" w:hAnsi="Tahoma" w:cs="Tahoma"/>
      <w:sz w:val="16"/>
      <w:szCs w:val="16"/>
      <w:lang w:eastAsia="en-US"/>
    </w:rPr>
  </w:style>
  <w:style w:type="paragraph" w:customStyle="1" w:styleId="BodyText21">
    <w:name w:val="Body Text 21"/>
    <w:basedOn w:val="BodyText"/>
    <w:semiHidden/>
    <w:rsid w:val="00ED0D2F"/>
    <w:pPr>
      <w:ind w:left="709"/>
    </w:pPr>
  </w:style>
  <w:style w:type="paragraph" w:customStyle="1" w:styleId="BodyText31">
    <w:name w:val="Body Text 31"/>
    <w:basedOn w:val="BodyText"/>
    <w:semiHidden/>
    <w:rsid w:val="00ED0D2F"/>
    <w:pPr>
      <w:ind w:left="141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footer"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qFormat="1"/>
    <w:lsdException w:name="Body Text 3" w:qFormat="1"/>
    <w:lsdException w:name="Body Text Indent 2" w:semiHidden="1"/>
    <w:lsdException w:name="Body Text Indent 3" w:semiHidden="1"/>
    <w:lsdException w:name="Block Text"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No List" w:uiPriority="99"/>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atentStyles>
  <w:style w:type="paragraph" w:default="1" w:styleId="Normal">
    <w:name w:val="Normal"/>
    <w:semiHidden/>
    <w:qFormat/>
    <w:rsid w:val="00ED0D2F"/>
    <w:rPr>
      <w:rFonts w:ascii="Arial" w:hAnsi="Arial"/>
      <w:sz w:val="22"/>
      <w:szCs w:val="24"/>
      <w:lang w:eastAsia="en-US"/>
    </w:rPr>
  </w:style>
  <w:style w:type="paragraph" w:styleId="Heading1">
    <w:name w:val="heading 1"/>
    <w:basedOn w:val="BodyText"/>
    <w:next w:val="BodyText1"/>
    <w:qFormat/>
    <w:rsid w:val="00ED0D2F"/>
    <w:pPr>
      <w:numPr>
        <w:ilvl w:val="1"/>
        <w:numId w:val="7"/>
      </w:numPr>
      <w:outlineLvl w:val="0"/>
    </w:pPr>
    <w:rPr>
      <w:rFonts w:cs="Arial"/>
      <w:bCs/>
      <w:kern w:val="32"/>
      <w:szCs w:val="32"/>
    </w:rPr>
  </w:style>
  <w:style w:type="paragraph" w:styleId="Heading2">
    <w:name w:val="heading 2"/>
    <w:basedOn w:val="BodyText"/>
    <w:next w:val="BodyText21"/>
    <w:qFormat/>
    <w:rsid w:val="00ED0D2F"/>
    <w:pPr>
      <w:numPr>
        <w:ilvl w:val="2"/>
        <w:numId w:val="7"/>
      </w:numPr>
      <w:outlineLvl w:val="1"/>
    </w:pPr>
    <w:rPr>
      <w:rFonts w:cs="Arial"/>
      <w:bCs/>
      <w:iCs/>
      <w:szCs w:val="28"/>
    </w:rPr>
  </w:style>
  <w:style w:type="paragraph" w:styleId="Heading3">
    <w:name w:val="heading 3"/>
    <w:basedOn w:val="BodyText"/>
    <w:next w:val="BodyText31"/>
    <w:qFormat/>
    <w:rsid w:val="00ED0D2F"/>
    <w:pPr>
      <w:numPr>
        <w:ilvl w:val="3"/>
        <w:numId w:val="7"/>
      </w:numPr>
      <w:outlineLvl w:val="2"/>
    </w:pPr>
    <w:rPr>
      <w:rFonts w:cs="Arial"/>
      <w:bCs/>
      <w:szCs w:val="26"/>
    </w:rPr>
  </w:style>
  <w:style w:type="paragraph" w:styleId="Heading4">
    <w:name w:val="heading 4"/>
    <w:basedOn w:val="BodyText"/>
    <w:next w:val="BodyText4"/>
    <w:qFormat/>
    <w:rsid w:val="00ED0D2F"/>
    <w:pPr>
      <w:numPr>
        <w:ilvl w:val="4"/>
        <w:numId w:val="7"/>
      </w:numPr>
      <w:outlineLvl w:val="3"/>
    </w:pPr>
    <w:rPr>
      <w:bCs/>
      <w:szCs w:val="28"/>
    </w:rPr>
  </w:style>
  <w:style w:type="paragraph" w:styleId="Heading5">
    <w:name w:val="heading 5"/>
    <w:basedOn w:val="BodyText"/>
    <w:next w:val="BodyText5"/>
    <w:qFormat/>
    <w:rsid w:val="00ED0D2F"/>
    <w:pPr>
      <w:numPr>
        <w:ilvl w:val="5"/>
        <w:numId w:val="7"/>
      </w:numPr>
      <w:outlineLvl w:val="4"/>
    </w:pPr>
    <w:rPr>
      <w:bCs/>
      <w:iCs/>
      <w:szCs w:val="26"/>
    </w:rPr>
  </w:style>
  <w:style w:type="paragraph" w:styleId="Heading6">
    <w:name w:val="heading 6"/>
    <w:basedOn w:val="BodyText"/>
    <w:next w:val="BodyText6"/>
    <w:qFormat/>
    <w:rsid w:val="00ED0D2F"/>
    <w:pPr>
      <w:numPr>
        <w:ilvl w:val="6"/>
        <w:numId w:val="7"/>
      </w:numPr>
      <w:outlineLvl w:val="5"/>
    </w:pPr>
    <w:rPr>
      <w:bCs/>
      <w:szCs w:val="22"/>
    </w:rPr>
  </w:style>
  <w:style w:type="paragraph" w:styleId="Heading7">
    <w:name w:val="heading 7"/>
    <w:basedOn w:val="BodyText"/>
    <w:next w:val="BodyText7"/>
    <w:qFormat/>
    <w:rsid w:val="00ED0D2F"/>
    <w:pPr>
      <w:numPr>
        <w:ilvl w:val="7"/>
        <w:numId w:val="7"/>
      </w:numPr>
      <w:outlineLvl w:val="6"/>
    </w:pPr>
  </w:style>
  <w:style w:type="paragraph" w:styleId="Heading8">
    <w:name w:val="heading 8"/>
    <w:basedOn w:val="Normal"/>
    <w:next w:val="Normal"/>
    <w:semiHidden/>
    <w:qFormat/>
    <w:rsid w:val="00ED0D2F"/>
    <w:pPr>
      <w:spacing w:before="240" w:after="60"/>
      <w:outlineLvl w:val="7"/>
    </w:pPr>
    <w:rPr>
      <w:rFonts w:ascii="Times New Roman" w:hAnsi="Times New Roman"/>
      <w:i/>
      <w:iCs/>
      <w:sz w:val="24"/>
    </w:rPr>
  </w:style>
  <w:style w:type="paragraph" w:styleId="Heading9">
    <w:name w:val="heading 9"/>
    <w:basedOn w:val="Normal"/>
    <w:next w:val="Normal"/>
    <w:semiHidden/>
    <w:qFormat/>
    <w:rsid w:val="00ED0D2F"/>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BodyText"/>
    <w:qFormat/>
    <w:rsid w:val="00ED0D2F"/>
    <w:pPr>
      <w:ind w:left="709"/>
    </w:pPr>
  </w:style>
  <w:style w:type="paragraph" w:customStyle="1" w:styleId="BodyText4">
    <w:name w:val="Body Text 4"/>
    <w:basedOn w:val="BodyText"/>
    <w:qFormat/>
    <w:rsid w:val="00ED0D2F"/>
    <w:pPr>
      <w:ind w:left="2126"/>
    </w:pPr>
  </w:style>
  <w:style w:type="paragraph" w:customStyle="1" w:styleId="BodyText5">
    <w:name w:val="Body Text 5"/>
    <w:basedOn w:val="BodyText"/>
    <w:qFormat/>
    <w:rsid w:val="00ED0D2F"/>
    <w:pPr>
      <w:ind w:left="2835"/>
    </w:pPr>
  </w:style>
  <w:style w:type="paragraph" w:customStyle="1" w:styleId="BodyText6">
    <w:name w:val="Body Text 6"/>
    <w:basedOn w:val="BodyText"/>
    <w:qFormat/>
    <w:rsid w:val="00ED0D2F"/>
    <w:pPr>
      <w:ind w:left="3544"/>
    </w:pPr>
  </w:style>
  <w:style w:type="paragraph" w:customStyle="1" w:styleId="BodyText7">
    <w:name w:val="Body Text 7"/>
    <w:basedOn w:val="BodyText"/>
    <w:qFormat/>
    <w:rsid w:val="00ED0D2F"/>
    <w:pPr>
      <w:ind w:left="4247"/>
    </w:pPr>
  </w:style>
  <w:style w:type="paragraph" w:styleId="BodyText">
    <w:name w:val="Body Text"/>
    <w:basedOn w:val="Normal"/>
    <w:link w:val="BodyTextChar"/>
    <w:qFormat/>
    <w:rsid w:val="00ED0D2F"/>
    <w:pPr>
      <w:spacing w:after="240"/>
      <w:jc w:val="both"/>
    </w:pPr>
  </w:style>
  <w:style w:type="paragraph" w:styleId="TOC1">
    <w:name w:val="toc 1"/>
    <w:basedOn w:val="Normal"/>
    <w:next w:val="ToCSubheading"/>
    <w:autoRedefine/>
    <w:qFormat/>
    <w:rsid w:val="00ED0D2F"/>
    <w:pPr>
      <w:tabs>
        <w:tab w:val="left" w:pos="547"/>
        <w:tab w:val="right" w:leader="dot" w:pos="9634"/>
      </w:tabs>
      <w:spacing w:before="60" w:after="60"/>
    </w:pPr>
    <w:rPr>
      <w:caps/>
      <w:noProof/>
      <w:sz w:val="20"/>
    </w:rPr>
  </w:style>
  <w:style w:type="paragraph" w:styleId="TOC2">
    <w:name w:val="toc 2"/>
    <w:basedOn w:val="Normal"/>
    <w:next w:val="ToCSubheading"/>
    <w:autoRedefine/>
    <w:qFormat/>
    <w:rsid w:val="00ED0D2F"/>
    <w:pPr>
      <w:tabs>
        <w:tab w:val="left" w:pos="547"/>
        <w:tab w:val="right" w:leader="dot" w:pos="9634"/>
      </w:tabs>
      <w:spacing w:before="60" w:after="60"/>
    </w:pPr>
    <w:rPr>
      <w:sz w:val="20"/>
    </w:rPr>
  </w:style>
  <w:style w:type="paragraph" w:customStyle="1" w:styleId="Bodyright">
    <w:name w:val="Body right"/>
    <w:basedOn w:val="BodyText"/>
    <w:next w:val="BodyText"/>
    <w:qFormat/>
    <w:rsid w:val="00ED0D2F"/>
    <w:pPr>
      <w:spacing w:after="120"/>
      <w:jc w:val="right"/>
    </w:pPr>
  </w:style>
  <w:style w:type="paragraph" w:customStyle="1" w:styleId="Bullet">
    <w:name w:val="Bullet"/>
    <w:basedOn w:val="BodyText"/>
    <w:qFormat/>
    <w:rsid w:val="00ED0D2F"/>
    <w:pPr>
      <w:numPr>
        <w:numId w:val="1"/>
      </w:numPr>
    </w:pPr>
  </w:style>
  <w:style w:type="paragraph" w:customStyle="1" w:styleId="Bullet1">
    <w:name w:val="Bullet 1"/>
    <w:basedOn w:val="Bullet"/>
    <w:qFormat/>
    <w:rsid w:val="00ED0D2F"/>
    <w:pPr>
      <w:ind w:left="1418"/>
    </w:pPr>
  </w:style>
  <w:style w:type="paragraph" w:customStyle="1" w:styleId="Bullet2">
    <w:name w:val="Bullet 2"/>
    <w:basedOn w:val="Bullet1"/>
    <w:qFormat/>
    <w:rsid w:val="00ED0D2F"/>
  </w:style>
  <w:style w:type="paragraph" w:customStyle="1" w:styleId="Bullet3">
    <w:name w:val="Bullet 3"/>
    <w:basedOn w:val="Bullet1"/>
    <w:qFormat/>
    <w:rsid w:val="00ED0D2F"/>
    <w:pPr>
      <w:ind w:left="2127"/>
    </w:pPr>
  </w:style>
  <w:style w:type="paragraph" w:customStyle="1" w:styleId="Bullet4">
    <w:name w:val="Bullet 4"/>
    <w:basedOn w:val="Bullet3"/>
    <w:qFormat/>
    <w:rsid w:val="00ED0D2F"/>
    <w:pPr>
      <w:ind w:left="2835"/>
    </w:pPr>
  </w:style>
  <w:style w:type="paragraph" w:customStyle="1" w:styleId="Bullet5">
    <w:name w:val="Bullet 5"/>
    <w:basedOn w:val="Bullet4"/>
    <w:qFormat/>
    <w:rsid w:val="00ED0D2F"/>
    <w:pPr>
      <w:ind w:left="3544"/>
    </w:pPr>
  </w:style>
  <w:style w:type="paragraph" w:customStyle="1" w:styleId="Bullet6">
    <w:name w:val="Bullet 6"/>
    <w:basedOn w:val="Bullet5"/>
    <w:qFormat/>
    <w:rsid w:val="00ED0D2F"/>
    <w:pPr>
      <w:ind w:left="4253"/>
    </w:pPr>
  </w:style>
  <w:style w:type="paragraph" w:customStyle="1" w:styleId="Bullet7">
    <w:name w:val="Bullet 7"/>
    <w:basedOn w:val="Bullet6"/>
    <w:qFormat/>
    <w:rsid w:val="00ED0D2F"/>
    <w:pPr>
      <w:ind w:left="4962"/>
    </w:pPr>
  </w:style>
  <w:style w:type="paragraph" w:customStyle="1" w:styleId="Definition1">
    <w:name w:val="Definition 1"/>
    <w:basedOn w:val="BodyText21"/>
    <w:qFormat/>
    <w:rsid w:val="00ED0D2F"/>
    <w:pPr>
      <w:numPr>
        <w:numId w:val="2"/>
      </w:numPr>
    </w:pPr>
  </w:style>
  <w:style w:type="paragraph" w:customStyle="1" w:styleId="Definition2">
    <w:name w:val="Definition 2"/>
    <w:basedOn w:val="BodyText21"/>
    <w:qFormat/>
    <w:rsid w:val="00ED0D2F"/>
    <w:pPr>
      <w:numPr>
        <w:numId w:val="3"/>
      </w:numPr>
    </w:pPr>
  </w:style>
  <w:style w:type="paragraph" w:styleId="Footer">
    <w:name w:val="footer"/>
    <w:basedOn w:val="Normal"/>
    <w:link w:val="FooterChar"/>
    <w:qFormat/>
    <w:rsid w:val="00ED0D2F"/>
    <w:pPr>
      <w:tabs>
        <w:tab w:val="center" w:pos="4824"/>
        <w:tab w:val="right" w:pos="9634"/>
      </w:tabs>
    </w:pPr>
    <w:rPr>
      <w:sz w:val="16"/>
    </w:rPr>
  </w:style>
  <w:style w:type="character" w:styleId="Hyperlink">
    <w:name w:val="Hyperlink"/>
    <w:basedOn w:val="DefaultParagraphFont"/>
    <w:semiHidden/>
    <w:rsid w:val="00ED0D2F"/>
    <w:rPr>
      <w:color w:val="0000FF"/>
      <w:u w:val="single"/>
    </w:rPr>
  </w:style>
  <w:style w:type="paragraph" w:customStyle="1" w:styleId="LevelHeading1">
    <w:name w:val="Level Heading 1"/>
    <w:basedOn w:val="Heading1"/>
    <w:next w:val="BodyText1"/>
    <w:qFormat/>
    <w:rsid w:val="00ED0D2F"/>
    <w:pPr>
      <w:keepNext/>
    </w:pPr>
    <w:rPr>
      <w:b/>
      <w:caps/>
    </w:rPr>
  </w:style>
  <w:style w:type="paragraph" w:customStyle="1" w:styleId="LevelHeading2">
    <w:name w:val="Level Heading 2"/>
    <w:basedOn w:val="Heading2"/>
    <w:next w:val="BodyText21"/>
    <w:qFormat/>
    <w:rsid w:val="00ED0D2F"/>
    <w:rPr>
      <w:b/>
    </w:rPr>
  </w:style>
  <w:style w:type="paragraph" w:customStyle="1" w:styleId="Parties">
    <w:name w:val="Parties"/>
    <w:basedOn w:val="BodyText"/>
    <w:qFormat/>
    <w:rsid w:val="00ED0D2F"/>
    <w:pPr>
      <w:numPr>
        <w:numId w:val="4"/>
      </w:numPr>
      <w:ind w:left="709" w:hanging="709"/>
    </w:pPr>
  </w:style>
  <w:style w:type="paragraph" w:customStyle="1" w:styleId="Recitals">
    <w:name w:val="Recitals"/>
    <w:basedOn w:val="BodyText"/>
    <w:qFormat/>
    <w:rsid w:val="00ED0D2F"/>
    <w:pPr>
      <w:numPr>
        <w:numId w:val="5"/>
      </w:numPr>
      <w:ind w:left="709" w:hanging="709"/>
    </w:pPr>
  </w:style>
  <w:style w:type="paragraph" w:customStyle="1" w:styleId="Subtitleleft">
    <w:name w:val="Sub title left"/>
    <w:basedOn w:val="BodyText"/>
    <w:next w:val="BodyText"/>
    <w:qFormat/>
    <w:rsid w:val="00ED0D2F"/>
    <w:pPr>
      <w:keepNext/>
      <w:jc w:val="left"/>
    </w:pPr>
    <w:rPr>
      <w:b/>
    </w:rPr>
  </w:style>
  <w:style w:type="paragraph" w:styleId="TOCHeading">
    <w:name w:val="TOC Heading"/>
    <w:basedOn w:val="Normal"/>
    <w:next w:val="ToCSubheading"/>
    <w:qFormat/>
    <w:rsid w:val="00ED0D2F"/>
    <w:pPr>
      <w:jc w:val="center"/>
    </w:pPr>
    <w:rPr>
      <w:b/>
      <w:caps/>
    </w:rPr>
  </w:style>
  <w:style w:type="paragraph" w:customStyle="1" w:styleId="ToCSubheading">
    <w:name w:val="ToC Sub heading"/>
    <w:basedOn w:val="Subtitleleft"/>
    <w:next w:val="BodyText"/>
    <w:qFormat/>
    <w:rsid w:val="00ED0D2F"/>
    <w:pPr>
      <w:spacing w:before="240"/>
    </w:pPr>
  </w:style>
  <w:style w:type="paragraph" w:customStyle="1" w:styleId="Schedule1">
    <w:name w:val="Schedule 1"/>
    <w:basedOn w:val="BodyText"/>
    <w:next w:val="BodyText1"/>
    <w:qFormat/>
    <w:rsid w:val="00ED0D2F"/>
    <w:pPr>
      <w:numPr>
        <w:ilvl w:val="3"/>
        <w:numId w:val="6"/>
      </w:numPr>
    </w:pPr>
  </w:style>
  <w:style w:type="paragraph" w:customStyle="1" w:styleId="Schedule2">
    <w:name w:val="Schedule 2"/>
    <w:basedOn w:val="BodyText"/>
    <w:next w:val="BodyText21"/>
    <w:qFormat/>
    <w:rsid w:val="00ED0D2F"/>
    <w:pPr>
      <w:numPr>
        <w:ilvl w:val="4"/>
        <w:numId w:val="6"/>
      </w:numPr>
    </w:pPr>
  </w:style>
  <w:style w:type="paragraph" w:customStyle="1" w:styleId="Schedule3">
    <w:name w:val="Schedule 3"/>
    <w:basedOn w:val="BodyText"/>
    <w:next w:val="BodyText31"/>
    <w:qFormat/>
    <w:rsid w:val="00ED0D2F"/>
    <w:pPr>
      <w:numPr>
        <w:ilvl w:val="5"/>
        <w:numId w:val="6"/>
      </w:numPr>
    </w:pPr>
  </w:style>
  <w:style w:type="paragraph" w:customStyle="1" w:styleId="Schedule4">
    <w:name w:val="Schedule 4"/>
    <w:basedOn w:val="BodyText"/>
    <w:next w:val="BodyText4"/>
    <w:qFormat/>
    <w:rsid w:val="00ED0D2F"/>
    <w:pPr>
      <w:numPr>
        <w:ilvl w:val="6"/>
        <w:numId w:val="6"/>
      </w:numPr>
    </w:pPr>
  </w:style>
  <w:style w:type="paragraph" w:customStyle="1" w:styleId="Schedule5">
    <w:name w:val="Schedule 5"/>
    <w:basedOn w:val="BodyText"/>
    <w:next w:val="BodyText5"/>
    <w:qFormat/>
    <w:rsid w:val="00ED0D2F"/>
    <w:pPr>
      <w:numPr>
        <w:ilvl w:val="7"/>
        <w:numId w:val="6"/>
      </w:numPr>
    </w:pPr>
  </w:style>
  <w:style w:type="paragraph" w:customStyle="1" w:styleId="Schedule6">
    <w:name w:val="Schedule 6"/>
    <w:basedOn w:val="BodyText"/>
    <w:next w:val="BodyText6"/>
    <w:qFormat/>
    <w:rsid w:val="00ED0D2F"/>
    <w:pPr>
      <w:numPr>
        <w:ilvl w:val="8"/>
        <w:numId w:val="6"/>
      </w:numPr>
    </w:pPr>
  </w:style>
  <w:style w:type="paragraph" w:customStyle="1" w:styleId="Schedule7">
    <w:name w:val="Schedule 7"/>
    <w:basedOn w:val="BodyText"/>
    <w:next w:val="BodyText7"/>
    <w:semiHidden/>
    <w:rsid w:val="00ED0D2F"/>
  </w:style>
  <w:style w:type="paragraph" w:customStyle="1" w:styleId="Scheduleheading">
    <w:name w:val="Schedule heading"/>
    <w:basedOn w:val="BodyText"/>
    <w:next w:val="Schedulepart"/>
    <w:qFormat/>
    <w:rsid w:val="00ED0D2F"/>
    <w:pPr>
      <w:pageBreakBefore/>
      <w:numPr>
        <w:ilvl w:val="1"/>
        <w:numId w:val="6"/>
      </w:numPr>
      <w:jc w:val="center"/>
    </w:pPr>
    <w:rPr>
      <w:b/>
      <w:caps/>
    </w:rPr>
  </w:style>
  <w:style w:type="paragraph" w:customStyle="1" w:styleId="Schedulepart">
    <w:name w:val="Schedule part"/>
    <w:basedOn w:val="BodyText"/>
    <w:next w:val="Schedule1"/>
    <w:qFormat/>
    <w:rsid w:val="00ED0D2F"/>
    <w:pPr>
      <w:numPr>
        <w:ilvl w:val="2"/>
        <w:numId w:val="6"/>
      </w:numPr>
      <w:jc w:val="left"/>
    </w:pPr>
    <w:rPr>
      <w:b/>
    </w:rPr>
  </w:style>
  <w:style w:type="paragraph" w:customStyle="1" w:styleId="Coverdate">
    <w:name w:val="Cover date"/>
    <w:basedOn w:val="BodyText"/>
    <w:qFormat/>
    <w:rsid w:val="00ED0D2F"/>
    <w:pPr>
      <w:pBdr>
        <w:bottom w:val="single" w:sz="6" w:space="1" w:color="auto"/>
      </w:pBdr>
      <w:tabs>
        <w:tab w:val="right" w:pos="9639"/>
      </w:tabs>
      <w:spacing w:after="2000"/>
    </w:pPr>
    <w:rPr>
      <w:szCs w:val="20"/>
    </w:rPr>
  </w:style>
  <w:style w:type="paragraph" w:customStyle="1" w:styleId="Coverdocumentdescription">
    <w:name w:val="Cover document description"/>
    <w:basedOn w:val="BodyText"/>
    <w:qFormat/>
    <w:rsid w:val="00ED0D2F"/>
    <w:rPr>
      <w:szCs w:val="20"/>
    </w:rPr>
  </w:style>
  <w:style w:type="paragraph" w:customStyle="1" w:styleId="CoverDocumentTitle">
    <w:name w:val="Cover Document Title"/>
    <w:basedOn w:val="BodyText"/>
    <w:qFormat/>
    <w:rsid w:val="00ED0D2F"/>
    <w:pPr>
      <w:spacing w:before="480" w:after="480"/>
      <w:jc w:val="center"/>
    </w:pPr>
    <w:rPr>
      <w:b/>
      <w:caps/>
      <w:szCs w:val="20"/>
    </w:rPr>
  </w:style>
  <w:style w:type="paragraph" w:customStyle="1" w:styleId="Coverpartyname">
    <w:name w:val="Cover party name"/>
    <w:basedOn w:val="BodyText"/>
    <w:next w:val="BodyText"/>
    <w:qFormat/>
    <w:rsid w:val="00ED0D2F"/>
    <w:pPr>
      <w:spacing w:before="480" w:after="480"/>
      <w:jc w:val="center"/>
    </w:pPr>
    <w:rPr>
      <w:b/>
    </w:rPr>
  </w:style>
  <w:style w:type="paragraph" w:customStyle="1" w:styleId="Coverpartyrole">
    <w:name w:val="Cover party role"/>
    <w:basedOn w:val="BodyText"/>
    <w:qFormat/>
    <w:rsid w:val="00ED0D2F"/>
    <w:pPr>
      <w:keepNext/>
      <w:jc w:val="right"/>
    </w:pPr>
    <w:rPr>
      <w:b/>
    </w:rPr>
  </w:style>
  <w:style w:type="paragraph" w:customStyle="1" w:styleId="Covertext">
    <w:name w:val="Cover text"/>
    <w:basedOn w:val="BodyText"/>
    <w:qFormat/>
    <w:rsid w:val="00ED0D2F"/>
    <w:pPr>
      <w:spacing w:before="480"/>
      <w:jc w:val="center"/>
    </w:pPr>
    <w:rPr>
      <w:szCs w:val="20"/>
    </w:rPr>
  </w:style>
  <w:style w:type="character" w:customStyle="1" w:styleId="Definitionterm">
    <w:name w:val="Definition term"/>
    <w:basedOn w:val="DefaultParagraphFont"/>
    <w:qFormat/>
    <w:rsid w:val="00ED0D2F"/>
    <w:rPr>
      <w:rFonts w:ascii="Arial" w:hAnsi="Arial"/>
      <w:b/>
      <w:color w:val="000000"/>
      <w:sz w:val="22"/>
    </w:rPr>
  </w:style>
  <w:style w:type="table" w:styleId="TableGrid">
    <w:name w:val="Table Grid"/>
    <w:basedOn w:val="TableNormal"/>
    <w:rsid w:val="00ED0D2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ED0D2F"/>
    <w:pPr>
      <w:spacing w:before="60" w:after="60"/>
      <w:jc w:val="both"/>
    </w:pPr>
    <w:rPr>
      <w:szCs w:val="20"/>
    </w:rPr>
  </w:style>
  <w:style w:type="character" w:customStyle="1" w:styleId="Quote1">
    <w:name w:val="Quote1"/>
    <w:basedOn w:val="DefaultParagraphFont"/>
    <w:semiHidden/>
    <w:rsid w:val="00ED0D2F"/>
    <w:rPr>
      <w:rFonts w:ascii="Arial" w:hAnsi="Arial"/>
      <w:i/>
      <w:sz w:val="22"/>
    </w:rPr>
  </w:style>
  <w:style w:type="paragraph" w:styleId="Header">
    <w:name w:val="header"/>
    <w:basedOn w:val="Normal"/>
    <w:semiHidden/>
    <w:rsid w:val="00ED0D2F"/>
    <w:pPr>
      <w:tabs>
        <w:tab w:val="center" w:pos="4153"/>
        <w:tab w:val="right" w:pos="8306"/>
      </w:tabs>
    </w:pPr>
  </w:style>
  <w:style w:type="paragraph" w:customStyle="1" w:styleId="RPCSignature">
    <w:name w:val="RPC Signature"/>
    <w:basedOn w:val="Normal"/>
    <w:next w:val="BodyText"/>
    <w:qFormat/>
    <w:rsid w:val="00ED0D2F"/>
    <w:rPr>
      <w:b/>
    </w:rPr>
  </w:style>
  <w:style w:type="paragraph" w:styleId="BodyText2">
    <w:name w:val="Body Text 2"/>
    <w:basedOn w:val="BodyText"/>
    <w:next w:val="BodyText21"/>
    <w:qFormat/>
    <w:rsid w:val="00ED0D2F"/>
    <w:pPr>
      <w:ind w:left="709"/>
    </w:pPr>
  </w:style>
  <w:style w:type="paragraph" w:styleId="BodyText3">
    <w:name w:val="Body Text 3"/>
    <w:basedOn w:val="BodyText"/>
    <w:next w:val="BodyText31"/>
    <w:qFormat/>
    <w:rsid w:val="00ED0D2F"/>
    <w:pPr>
      <w:ind w:left="1418"/>
    </w:pPr>
    <w:rPr>
      <w:szCs w:val="16"/>
    </w:rPr>
  </w:style>
  <w:style w:type="paragraph" w:customStyle="1" w:styleId="PageHeading">
    <w:name w:val="Page Heading"/>
    <w:basedOn w:val="BodyText"/>
    <w:next w:val="BodyText"/>
    <w:qFormat/>
    <w:rsid w:val="00ED0D2F"/>
    <w:pPr>
      <w:jc w:val="center"/>
    </w:pPr>
    <w:rPr>
      <w:b/>
      <w:caps/>
    </w:rPr>
  </w:style>
  <w:style w:type="paragraph" w:customStyle="1" w:styleId="CourtHeading">
    <w:name w:val="Court Heading"/>
    <w:basedOn w:val="BodyText"/>
    <w:next w:val="BodyText"/>
    <w:qFormat/>
    <w:rsid w:val="00ED0D2F"/>
    <w:pPr>
      <w:tabs>
        <w:tab w:val="right" w:pos="8471"/>
      </w:tabs>
      <w:spacing w:before="120" w:after="120"/>
    </w:pPr>
    <w:rPr>
      <w:b/>
    </w:rPr>
  </w:style>
  <w:style w:type="paragraph" w:customStyle="1" w:styleId="RestartNumberingH1LH1">
    <w:name w:val="Restart Numbering (H1 &amp; LH1)"/>
    <w:basedOn w:val="BodyText"/>
    <w:next w:val="LevelHeading1"/>
    <w:semiHidden/>
    <w:rsid w:val="00ED0D2F"/>
    <w:pPr>
      <w:numPr>
        <w:numId w:val="7"/>
      </w:numPr>
    </w:pPr>
    <w:rPr>
      <w:sz w:val="24"/>
    </w:rPr>
  </w:style>
  <w:style w:type="paragraph" w:customStyle="1" w:styleId="ScheduleLevelHeading1">
    <w:name w:val="Schedule Level Heading 1"/>
    <w:basedOn w:val="Schedule1"/>
    <w:next w:val="BodyText1"/>
    <w:qFormat/>
    <w:rsid w:val="00ED0D2F"/>
    <w:pPr>
      <w:keepNext/>
    </w:pPr>
    <w:rPr>
      <w:b/>
      <w:caps/>
    </w:rPr>
  </w:style>
  <w:style w:type="paragraph" w:customStyle="1" w:styleId="ScheduleLevelHeading2">
    <w:name w:val="Schedule Level Heading 2"/>
    <w:basedOn w:val="Schedule2"/>
    <w:next w:val="BodyText21"/>
    <w:qFormat/>
    <w:rsid w:val="00ED0D2F"/>
    <w:rPr>
      <w:b/>
    </w:rPr>
  </w:style>
  <w:style w:type="paragraph" w:customStyle="1" w:styleId="RestartNumberingS1SLH1">
    <w:name w:val="Restart Numbering (S1 &amp; SLH1)"/>
    <w:basedOn w:val="BodyText"/>
    <w:next w:val="ScheduleLevelHeading1"/>
    <w:semiHidden/>
    <w:rsid w:val="00ED0D2F"/>
    <w:pPr>
      <w:numPr>
        <w:numId w:val="6"/>
      </w:numPr>
    </w:pPr>
    <w:rPr>
      <w:sz w:val="24"/>
    </w:rPr>
  </w:style>
  <w:style w:type="character" w:customStyle="1" w:styleId="BodyTextChar">
    <w:name w:val="Body Text Char"/>
    <w:basedOn w:val="DefaultParagraphFont"/>
    <w:link w:val="BodyText"/>
    <w:rsid w:val="00ED0D2F"/>
    <w:rPr>
      <w:rFonts w:ascii="Arial" w:hAnsi="Arial"/>
      <w:sz w:val="22"/>
      <w:szCs w:val="24"/>
      <w:lang w:eastAsia="en-US"/>
    </w:rPr>
  </w:style>
  <w:style w:type="character" w:customStyle="1" w:styleId="FooterChar">
    <w:name w:val="Footer Char"/>
    <w:basedOn w:val="DefaultParagraphFont"/>
    <w:link w:val="Footer"/>
    <w:rsid w:val="002C60E5"/>
    <w:rPr>
      <w:rFonts w:ascii="Arial" w:hAnsi="Arial"/>
      <w:sz w:val="16"/>
      <w:szCs w:val="24"/>
      <w:lang w:eastAsia="en-US"/>
    </w:rPr>
  </w:style>
  <w:style w:type="paragraph" w:styleId="BalloonText">
    <w:name w:val="Balloon Text"/>
    <w:basedOn w:val="Normal"/>
    <w:link w:val="BalloonTextChar"/>
    <w:semiHidden/>
    <w:rsid w:val="00BD3827"/>
    <w:rPr>
      <w:rFonts w:ascii="Tahoma" w:hAnsi="Tahoma" w:cs="Tahoma"/>
      <w:sz w:val="16"/>
      <w:szCs w:val="16"/>
    </w:rPr>
  </w:style>
  <w:style w:type="character" w:customStyle="1" w:styleId="BalloonTextChar">
    <w:name w:val="Balloon Text Char"/>
    <w:basedOn w:val="DefaultParagraphFont"/>
    <w:link w:val="BalloonText"/>
    <w:semiHidden/>
    <w:rsid w:val="00BD3827"/>
    <w:rPr>
      <w:rFonts w:ascii="Tahoma" w:hAnsi="Tahoma" w:cs="Tahoma"/>
      <w:sz w:val="16"/>
      <w:szCs w:val="16"/>
      <w:lang w:eastAsia="en-US"/>
    </w:rPr>
  </w:style>
  <w:style w:type="paragraph" w:customStyle="1" w:styleId="BodyText21">
    <w:name w:val="Body Text 21"/>
    <w:basedOn w:val="BodyText"/>
    <w:semiHidden/>
    <w:rsid w:val="00ED0D2F"/>
    <w:pPr>
      <w:ind w:left="709"/>
    </w:pPr>
  </w:style>
  <w:style w:type="paragraph" w:customStyle="1" w:styleId="BodyText31">
    <w:name w:val="Body Text 31"/>
    <w:basedOn w:val="BodyText"/>
    <w:semiHidden/>
    <w:rsid w:val="00ED0D2F"/>
    <w:pPr>
      <w:ind w:left="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theme" Target="theme/theme1.xml" />
  <Relationship Id="rId3" Type="http://schemas.openxmlformats.org/officeDocument/2006/relationships/styles" Target="styles.xml" />
  <Relationship Id="rId7" Type="http://schemas.openxmlformats.org/officeDocument/2006/relationships/footnotes" Target="footnotes.xml" />
  <Relationship Id="rId12" Type="http://schemas.openxmlformats.org/officeDocument/2006/relationships/fontTable" Target="fontTable.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0" Type="http://schemas.openxmlformats.org/officeDocument/2006/relationships/header" Target="header1.xml" />
  <Relationship Id="rId4" Type="http://schemas.microsoft.com/office/2007/relationships/stylesWithEffects" Target="stylesWithEffects.xml" />
  <Relationship Id="rId9" Type="http://schemas.openxmlformats.org/officeDocument/2006/relationships/hyperlink" Target="https://beta.companieshouse.gov.uk/company/03640494"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30B07-6429-4CFE-8A6B-DF5FB9BA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5</Pages>
  <Words>1978</Words>
  <Characters>10070</Characters>
  <Application>Microsoft Office Word</Application>
  <DocSecurity>0</DocSecurity>
  <Lines>166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