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BBC" w:rsidRPr="009826EB" w:rsidRDefault="00157BBC">
      <w:pPr>
        <w:pStyle w:val="CommentText"/>
        <w:rPr>
          <w:rFonts w:ascii="Arial" w:hAnsi="Arial" w:cs="Arial"/>
          <w:sz w:val="22"/>
          <w:szCs w:val="22"/>
        </w:rPr>
      </w:pPr>
    </w:p>
    <w:tbl>
      <w:tblPr>
        <w:tblW w:w="0" w:type="auto"/>
        <w:tblInd w:w="108" w:type="dxa"/>
        <w:tblLayout w:type="fixed"/>
        <w:tblLook w:val="0000"/>
      </w:tblPr>
      <w:tblGrid>
        <w:gridCol w:w="6813"/>
      </w:tblGrid>
      <w:tr w:rsidR="00157BBC" w:rsidRPr="009826EB">
        <w:tc>
          <w:tcPr>
            <w:tcW w:w="6813" w:type="dxa"/>
          </w:tcPr>
          <w:p w:rsidR="00157BBC" w:rsidRPr="009826EB" w:rsidRDefault="004A5902">
            <w:pPr>
              <w:pStyle w:val="NormalSpaced"/>
              <w:rPr>
                <w:rFonts w:ascii="Arial" w:hAnsi="Arial" w:cs="Arial"/>
                <w:sz w:val="22"/>
                <w:szCs w:val="22"/>
              </w:rPr>
            </w:pPr>
            <w:r w:rsidRPr="009826EB">
              <w:rPr>
                <w:rFonts w:ascii="Arial" w:hAnsi="Arial" w:cs="Arial"/>
                <w:b/>
                <w:sz w:val="22"/>
                <w:szCs w:val="22"/>
              </w:rPr>
              <w:t>THE COMPANIES ACT 2006</w:t>
            </w:r>
          </w:p>
        </w:tc>
      </w:tr>
      <w:tr w:rsidR="00157BBC" w:rsidRPr="009826EB">
        <w:tc>
          <w:tcPr>
            <w:tcW w:w="6813" w:type="dxa"/>
          </w:tcPr>
          <w:p w:rsidR="00157BBC" w:rsidRPr="009826EB" w:rsidRDefault="004A5902">
            <w:pPr>
              <w:pStyle w:val="NormalSpaced"/>
              <w:rPr>
                <w:rFonts w:ascii="Arial" w:hAnsi="Arial" w:cs="Arial"/>
                <w:sz w:val="22"/>
                <w:szCs w:val="22"/>
              </w:rPr>
            </w:pPr>
            <w:r w:rsidRPr="009826EB">
              <w:rPr>
                <w:rFonts w:ascii="Arial" w:hAnsi="Arial" w:cs="Arial"/>
                <w:b/>
                <w:sz w:val="22"/>
                <w:szCs w:val="22"/>
              </w:rPr>
              <w:t>PRIVATE COMPANY LIMITED BY SHARES</w:t>
            </w:r>
          </w:p>
        </w:tc>
      </w:tr>
      <w:tr w:rsidR="00157BBC" w:rsidRPr="009826EB">
        <w:tc>
          <w:tcPr>
            <w:tcW w:w="6813" w:type="dxa"/>
          </w:tcPr>
          <w:p w:rsidR="00157BBC" w:rsidRPr="009826EB" w:rsidRDefault="004A5902">
            <w:pPr>
              <w:pStyle w:val="NormalSpaced"/>
              <w:rPr>
                <w:rFonts w:ascii="Arial" w:hAnsi="Arial" w:cs="Arial"/>
                <w:sz w:val="22"/>
                <w:szCs w:val="22"/>
              </w:rPr>
            </w:pPr>
            <w:r w:rsidRPr="009826EB">
              <w:rPr>
                <w:rFonts w:ascii="Arial" w:hAnsi="Arial" w:cs="Arial"/>
                <w:b/>
                <w:sz w:val="22"/>
                <w:szCs w:val="22"/>
              </w:rPr>
              <w:t>ARTICLES OF ASSOCIATION</w:t>
            </w:r>
          </w:p>
        </w:tc>
      </w:tr>
      <w:tr w:rsidR="00157BBC" w:rsidRPr="009826EB">
        <w:tc>
          <w:tcPr>
            <w:tcW w:w="6813" w:type="dxa"/>
          </w:tcPr>
          <w:p w:rsidR="00157BBC" w:rsidRPr="009826EB" w:rsidRDefault="004A5902">
            <w:pPr>
              <w:pStyle w:val="NormalSpaced"/>
              <w:rPr>
                <w:rFonts w:ascii="Arial" w:hAnsi="Arial" w:cs="Arial"/>
                <w:sz w:val="22"/>
                <w:szCs w:val="22"/>
              </w:rPr>
            </w:pPr>
            <w:r w:rsidRPr="009826EB">
              <w:rPr>
                <w:rFonts w:ascii="Arial" w:hAnsi="Arial" w:cs="Arial"/>
                <w:b/>
                <w:sz w:val="22"/>
                <w:szCs w:val="22"/>
              </w:rPr>
              <w:t>OF</w:t>
            </w:r>
          </w:p>
        </w:tc>
      </w:tr>
      <w:tr w:rsidR="00157BBC" w:rsidRPr="009826EB">
        <w:tc>
          <w:tcPr>
            <w:tcW w:w="6813" w:type="dxa"/>
          </w:tcPr>
          <w:p w:rsidR="00157BBC" w:rsidRPr="009826EB" w:rsidRDefault="0010192A">
            <w:pPr>
              <w:pStyle w:val="NormalSpaced"/>
              <w:rPr>
                <w:rFonts w:ascii="Arial" w:hAnsi="Arial" w:cs="Arial"/>
                <w:sz w:val="22"/>
                <w:szCs w:val="22"/>
              </w:rPr>
            </w:pPr>
            <w:r w:rsidRPr="009826EB">
              <w:rPr>
                <w:rFonts w:ascii="Arial" w:hAnsi="Arial" w:cs="Arial"/>
                <w:b/>
                <w:sz w:val="22"/>
                <w:szCs w:val="22"/>
              </w:rPr>
              <w:t>ONE WARRINGTON GARDENS MANAGEMENT LIMITED</w:t>
            </w:r>
          </w:p>
        </w:tc>
      </w:tr>
      <w:tr w:rsidR="00157BBC" w:rsidRPr="009826EB">
        <w:tc>
          <w:tcPr>
            <w:tcW w:w="6813" w:type="dxa"/>
          </w:tcPr>
          <w:p w:rsidR="00157BBC" w:rsidRPr="009826EB" w:rsidRDefault="004A5902">
            <w:pPr>
              <w:pStyle w:val="NormalSpaced"/>
              <w:rPr>
                <w:rFonts w:ascii="Arial" w:hAnsi="Arial" w:cs="Arial"/>
                <w:sz w:val="22"/>
                <w:szCs w:val="22"/>
              </w:rPr>
            </w:pPr>
            <w:r w:rsidRPr="009826EB">
              <w:rPr>
                <w:rFonts w:ascii="Arial" w:hAnsi="Arial" w:cs="Arial"/>
                <w:b/>
                <w:sz w:val="22"/>
                <w:szCs w:val="22"/>
              </w:rPr>
              <w:t xml:space="preserve">(Adopted by special resolution passed on </w:t>
            </w:r>
            <w:r w:rsidR="00A14AE2">
              <w:rPr>
                <w:rFonts w:ascii="Arial" w:hAnsi="Arial" w:cs="Arial"/>
                <w:b/>
                <w:sz w:val="22"/>
                <w:szCs w:val="22"/>
              </w:rPr>
              <w:t>13</w:t>
            </w:r>
            <w:r w:rsidR="00A14AE2" w:rsidRPr="00A14AE2">
              <w:rPr>
                <w:rFonts w:ascii="Arial" w:hAnsi="Arial" w:cs="Arial"/>
                <w:b/>
                <w:sz w:val="22"/>
                <w:szCs w:val="22"/>
                <w:vertAlign w:val="superscript"/>
              </w:rPr>
              <w:t>th</w:t>
            </w:r>
            <w:r w:rsidR="00A14AE2">
              <w:rPr>
                <w:rFonts w:ascii="Arial" w:hAnsi="Arial" w:cs="Arial"/>
                <w:b/>
                <w:sz w:val="22"/>
                <w:szCs w:val="22"/>
              </w:rPr>
              <w:t xml:space="preserve"> May </w:t>
            </w:r>
            <w:r w:rsidR="0010192A" w:rsidRPr="009826EB">
              <w:rPr>
                <w:rFonts w:ascii="Arial" w:hAnsi="Arial" w:cs="Arial"/>
                <w:b/>
                <w:sz w:val="22"/>
                <w:szCs w:val="22"/>
              </w:rPr>
              <w:t>2019</w:t>
            </w:r>
            <w:r w:rsidRPr="009826EB">
              <w:rPr>
                <w:rFonts w:ascii="Arial" w:hAnsi="Arial" w:cs="Arial"/>
                <w:b/>
                <w:sz w:val="22"/>
                <w:szCs w:val="22"/>
              </w:rPr>
              <w:t>)</w:t>
            </w:r>
          </w:p>
        </w:tc>
      </w:tr>
    </w:tbl>
    <w:p w:rsidR="00157BBC" w:rsidRPr="009826EB" w:rsidRDefault="004A5902">
      <w:pPr>
        <w:pStyle w:val="1stIntroHeadings"/>
        <w:rPr>
          <w:rFonts w:ascii="Arial" w:hAnsi="Arial" w:cs="Arial"/>
          <w:sz w:val="22"/>
          <w:szCs w:val="22"/>
        </w:rPr>
      </w:pPr>
      <w:r w:rsidRPr="009826EB">
        <w:rPr>
          <w:rFonts w:ascii="Arial" w:hAnsi="Arial" w:cs="Arial"/>
          <w:sz w:val="22"/>
          <w:szCs w:val="22"/>
        </w:rPr>
        <w:t>Introduction</w:t>
      </w:r>
    </w:p>
    <w:p w:rsidR="00157BBC" w:rsidRPr="009826EB" w:rsidRDefault="004A5902">
      <w:pPr>
        <w:pStyle w:val="Heading1"/>
        <w:rPr>
          <w:rFonts w:ascii="Arial" w:hAnsi="Arial" w:cs="Arial"/>
          <w:sz w:val="22"/>
          <w:szCs w:val="22"/>
        </w:rPr>
      </w:pPr>
      <w:bookmarkStart w:id="0" w:name="a894701"/>
      <w:bookmarkStart w:id="1" w:name="_Toc230524194"/>
      <w:r w:rsidRPr="009826EB">
        <w:rPr>
          <w:rFonts w:ascii="Arial" w:hAnsi="Arial" w:cs="Arial"/>
          <w:sz w:val="22"/>
          <w:szCs w:val="22"/>
        </w:rPr>
        <w:t>Interpretation</w:t>
      </w:r>
      <w:bookmarkEnd w:id="0"/>
      <w:bookmarkEnd w:id="1"/>
    </w:p>
    <w:p w:rsidR="00157BBC" w:rsidRPr="009826EB" w:rsidRDefault="004A5902">
      <w:pPr>
        <w:pStyle w:val="Heading2"/>
        <w:rPr>
          <w:rFonts w:ascii="Arial" w:hAnsi="Arial" w:cs="Arial"/>
          <w:sz w:val="22"/>
          <w:szCs w:val="22"/>
        </w:rPr>
      </w:pPr>
      <w:r w:rsidRPr="009826EB">
        <w:rPr>
          <w:rFonts w:ascii="Arial" w:hAnsi="Arial" w:cs="Arial"/>
          <w:sz w:val="22"/>
          <w:szCs w:val="22"/>
        </w:rPr>
        <w:t>In these Articles, unless the context otherwise requires:</w:t>
      </w:r>
    </w:p>
    <w:p w:rsidR="00157BBC" w:rsidRPr="009826EB" w:rsidRDefault="004A5902">
      <w:pPr>
        <w:pStyle w:val="Bodysubclause"/>
        <w:rPr>
          <w:rFonts w:ascii="Arial" w:hAnsi="Arial" w:cs="Arial"/>
          <w:sz w:val="22"/>
          <w:szCs w:val="22"/>
        </w:rPr>
      </w:pPr>
      <w:r w:rsidRPr="009826EB">
        <w:rPr>
          <w:rFonts w:ascii="Arial" w:hAnsi="Arial" w:cs="Arial"/>
          <w:b/>
          <w:sz w:val="22"/>
          <w:szCs w:val="22"/>
        </w:rPr>
        <w:t>Act:</w:t>
      </w:r>
      <w:r w:rsidRPr="009826EB">
        <w:rPr>
          <w:rFonts w:ascii="Arial" w:hAnsi="Arial" w:cs="Arial"/>
          <w:sz w:val="22"/>
          <w:szCs w:val="22"/>
        </w:rPr>
        <w:t xml:space="preserve"> means the Companies Act 2006;</w:t>
      </w:r>
    </w:p>
    <w:p w:rsidR="00157BBC" w:rsidRDefault="004A5902">
      <w:pPr>
        <w:pStyle w:val="Bodysubclause"/>
        <w:rPr>
          <w:rFonts w:ascii="Arial" w:hAnsi="Arial" w:cs="Arial"/>
          <w:sz w:val="22"/>
          <w:szCs w:val="22"/>
        </w:rPr>
      </w:pPr>
      <w:r w:rsidRPr="009826EB">
        <w:rPr>
          <w:rFonts w:ascii="Arial" w:hAnsi="Arial" w:cs="Arial"/>
          <w:b/>
          <w:sz w:val="22"/>
          <w:szCs w:val="22"/>
        </w:rPr>
        <w:t>Articles:</w:t>
      </w:r>
      <w:r w:rsidRPr="009826EB">
        <w:rPr>
          <w:rFonts w:ascii="Arial" w:hAnsi="Arial" w:cs="Arial"/>
          <w:sz w:val="22"/>
          <w:szCs w:val="22"/>
        </w:rPr>
        <w:t xml:space="preserve"> means the company's articles of association for the time being in force;</w:t>
      </w:r>
    </w:p>
    <w:p w:rsidR="004F0D3D" w:rsidRPr="009826EB" w:rsidRDefault="004F0D3D">
      <w:pPr>
        <w:pStyle w:val="Bodysubclause"/>
        <w:rPr>
          <w:rFonts w:ascii="Arial" w:hAnsi="Arial" w:cs="Arial"/>
          <w:sz w:val="22"/>
          <w:szCs w:val="22"/>
        </w:rPr>
      </w:pPr>
      <w:r>
        <w:rPr>
          <w:rFonts w:ascii="Arial" w:hAnsi="Arial" w:cs="Arial"/>
          <w:b/>
          <w:sz w:val="22"/>
          <w:szCs w:val="22"/>
        </w:rPr>
        <w:t>Board:</w:t>
      </w:r>
      <w:r>
        <w:rPr>
          <w:rFonts w:ascii="Arial" w:hAnsi="Arial" w:cs="Arial"/>
          <w:sz w:val="22"/>
          <w:szCs w:val="22"/>
        </w:rPr>
        <w:t xml:space="preserve"> the board of Directors of the Company;</w:t>
      </w:r>
    </w:p>
    <w:p w:rsidR="00157BBC" w:rsidRPr="009826EB" w:rsidRDefault="004A5902">
      <w:pPr>
        <w:pStyle w:val="Bodysubclause"/>
        <w:rPr>
          <w:rFonts w:ascii="Arial" w:hAnsi="Arial" w:cs="Arial"/>
          <w:sz w:val="22"/>
          <w:szCs w:val="22"/>
        </w:rPr>
      </w:pPr>
      <w:r w:rsidRPr="009826EB">
        <w:rPr>
          <w:rFonts w:ascii="Arial" w:hAnsi="Arial" w:cs="Arial"/>
          <w:b/>
          <w:sz w:val="22"/>
          <w:szCs w:val="22"/>
        </w:rPr>
        <w:t>business day:</w:t>
      </w:r>
      <w:r w:rsidRPr="009826EB">
        <w:rPr>
          <w:rFonts w:ascii="Arial" w:hAnsi="Arial" w:cs="Arial"/>
          <w:sz w:val="22"/>
          <w:szCs w:val="22"/>
        </w:rPr>
        <w:t xml:space="preserve"> means any day (other than a Saturday, Sunday or public holiday in the United Kingdom) on which clearing banks in the City of London are generally open for business;</w:t>
      </w:r>
    </w:p>
    <w:p w:rsidR="00157BBC" w:rsidRPr="009826EB" w:rsidRDefault="004A5902">
      <w:pPr>
        <w:pStyle w:val="Bodysubclause"/>
        <w:rPr>
          <w:rFonts w:ascii="Arial" w:hAnsi="Arial" w:cs="Arial"/>
          <w:sz w:val="22"/>
          <w:szCs w:val="22"/>
        </w:rPr>
      </w:pPr>
      <w:r w:rsidRPr="009826EB">
        <w:rPr>
          <w:rFonts w:ascii="Arial" w:hAnsi="Arial" w:cs="Arial"/>
          <w:b/>
          <w:sz w:val="22"/>
          <w:szCs w:val="22"/>
        </w:rPr>
        <w:t>Conflict:</w:t>
      </w:r>
      <w:r w:rsidRPr="009826EB">
        <w:rPr>
          <w:rFonts w:ascii="Arial" w:hAnsi="Arial" w:cs="Arial"/>
          <w:sz w:val="22"/>
          <w:szCs w:val="22"/>
        </w:rPr>
        <w:t xml:space="preserve"> has the meaning given in article 7.1;</w:t>
      </w:r>
    </w:p>
    <w:p w:rsidR="00157BBC" w:rsidRPr="009826EB" w:rsidRDefault="004A5902">
      <w:pPr>
        <w:pStyle w:val="Bodysubclause"/>
        <w:rPr>
          <w:rFonts w:ascii="Arial" w:hAnsi="Arial" w:cs="Arial"/>
          <w:sz w:val="22"/>
          <w:szCs w:val="22"/>
        </w:rPr>
      </w:pPr>
      <w:r w:rsidRPr="009826EB">
        <w:rPr>
          <w:rFonts w:ascii="Arial" w:hAnsi="Arial" w:cs="Arial"/>
          <w:b/>
          <w:sz w:val="22"/>
          <w:szCs w:val="22"/>
        </w:rPr>
        <w:t>eligible director:</w:t>
      </w:r>
      <w:r w:rsidRPr="009826EB">
        <w:rPr>
          <w:rFonts w:ascii="Arial" w:hAnsi="Arial" w:cs="Arial"/>
          <w:sz w:val="22"/>
          <w:szCs w:val="22"/>
        </w:rPr>
        <w:t xml:space="preserve"> means a director</w:t>
      </w:r>
      <w:r w:rsidR="00CD3390" w:rsidRPr="009826EB">
        <w:rPr>
          <w:rFonts w:ascii="Arial" w:hAnsi="Arial" w:cs="Arial"/>
          <w:sz w:val="22"/>
          <w:szCs w:val="22"/>
        </w:rPr>
        <w:t xml:space="preserve"> who </w:t>
      </w:r>
      <w:r w:rsidRPr="009826EB">
        <w:rPr>
          <w:rFonts w:ascii="Arial" w:hAnsi="Arial" w:cs="Arial"/>
          <w:sz w:val="22"/>
          <w:szCs w:val="22"/>
        </w:rPr>
        <w:t>would be entitled to vote on the matter at a meeting of directors (but excluding any director whose vote is not to be counted in respect of the particular matter); and</w:t>
      </w:r>
    </w:p>
    <w:p w:rsidR="007110C2" w:rsidRPr="007110C2" w:rsidRDefault="007110C2">
      <w:pPr>
        <w:pStyle w:val="Bodysubclause"/>
        <w:rPr>
          <w:rFonts w:ascii="Arial" w:hAnsi="Arial" w:cs="Arial"/>
          <w:sz w:val="22"/>
          <w:szCs w:val="22"/>
        </w:rPr>
      </w:pPr>
      <w:r>
        <w:rPr>
          <w:rFonts w:ascii="Arial" w:hAnsi="Arial" w:cs="Arial"/>
          <w:b/>
          <w:sz w:val="22"/>
          <w:szCs w:val="22"/>
        </w:rPr>
        <w:t xml:space="preserve">Flat: </w:t>
      </w:r>
      <w:r w:rsidRPr="007110C2">
        <w:rPr>
          <w:rFonts w:ascii="Arial" w:hAnsi="Arial" w:cs="Arial"/>
          <w:sz w:val="22"/>
          <w:szCs w:val="22"/>
        </w:rPr>
        <w:t>means a unit within the bu</w:t>
      </w:r>
      <w:r w:rsidR="00634CEC">
        <w:rPr>
          <w:rFonts w:ascii="Arial" w:hAnsi="Arial" w:cs="Arial"/>
          <w:sz w:val="22"/>
          <w:szCs w:val="22"/>
        </w:rPr>
        <w:t xml:space="preserve">ilding known as One Warrington </w:t>
      </w:r>
      <w:r w:rsidR="00C85696">
        <w:rPr>
          <w:rFonts w:ascii="Arial" w:hAnsi="Arial" w:cs="Arial"/>
          <w:sz w:val="22"/>
          <w:szCs w:val="22"/>
        </w:rPr>
        <w:t>G</w:t>
      </w:r>
      <w:r w:rsidRPr="007110C2">
        <w:rPr>
          <w:rFonts w:ascii="Arial" w:hAnsi="Arial" w:cs="Arial"/>
          <w:sz w:val="22"/>
          <w:szCs w:val="22"/>
        </w:rPr>
        <w:t>ardens.</w:t>
      </w:r>
    </w:p>
    <w:p w:rsidR="00EA479F" w:rsidRPr="009826EB" w:rsidRDefault="00EA479F">
      <w:pPr>
        <w:pStyle w:val="Bodysubclause"/>
        <w:rPr>
          <w:rFonts w:ascii="Arial" w:hAnsi="Arial" w:cs="Arial"/>
          <w:sz w:val="22"/>
          <w:szCs w:val="22"/>
        </w:rPr>
      </w:pPr>
      <w:r w:rsidRPr="009826EB">
        <w:rPr>
          <w:rFonts w:ascii="Arial" w:hAnsi="Arial" w:cs="Arial"/>
          <w:b/>
          <w:sz w:val="22"/>
          <w:szCs w:val="22"/>
        </w:rPr>
        <w:t xml:space="preserve">Legal Dispute: </w:t>
      </w:r>
      <w:r w:rsidRPr="009826EB">
        <w:rPr>
          <w:rFonts w:ascii="Arial" w:hAnsi="Arial" w:cs="Arial"/>
          <w:sz w:val="22"/>
          <w:szCs w:val="22"/>
        </w:rPr>
        <w:t>where the Company takes legal action</w:t>
      </w:r>
      <w:r w:rsidR="00634CEC">
        <w:rPr>
          <w:rFonts w:ascii="Arial" w:hAnsi="Arial" w:cs="Arial"/>
          <w:sz w:val="22"/>
          <w:szCs w:val="22"/>
        </w:rPr>
        <w:t xml:space="preserve"> </w:t>
      </w:r>
      <w:r w:rsidRPr="009826EB">
        <w:rPr>
          <w:rFonts w:ascii="Arial" w:hAnsi="Arial" w:cs="Arial"/>
          <w:sz w:val="22"/>
          <w:szCs w:val="22"/>
        </w:rPr>
        <w:t>(including</w:t>
      </w:r>
      <w:r w:rsidR="0003706C" w:rsidRPr="009826EB">
        <w:rPr>
          <w:rFonts w:ascii="Arial" w:hAnsi="Arial" w:cs="Arial"/>
          <w:sz w:val="22"/>
          <w:szCs w:val="22"/>
        </w:rPr>
        <w:t xml:space="preserve"> </w:t>
      </w:r>
      <w:r w:rsidRPr="009826EB">
        <w:rPr>
          <w:rFonts w:ascii="Arial" w:hAnsi="Arial" w:cs="Arial"/>
          <w:sz w:val="22"/>
          <w:szCs w:val="22"/>
        </w:rPr>
        <w:t>the taking of preparatory steps to legal action where such steps indicate that legal action may be forthcoming by the Company such as but not limited to, instructing lawyers in good faith to consider the matter and/or sending a letter before action) against a leaseholder for unpaid sums owing to the Company (including but not limited to</w:t>
      </w:r>
      <w:r w:rsidR="0003706C" w:rsidRPr="009826EB">
        <w:rPr>
          <w:rFonts w:ascii="Arial" w:hAnsi="Arial" w:cs="Arial"/>
          <w:sz w:val="22"/>
          <w:szCs w:val="22"/>
        </w:rPr>
        <w:t xml:space="preserve"> rent, service charges and insurance premiums) or for breach of the terms of the lease.</w:t>
      </w:r>
    </w:p>
    <w:p w:rsidR="0003706C" w:rsidRPr="009826EB" w:rsidRDefault="0003706C">
      <w:pPr>
        <w:pStyle w:val="Bodysubclause"/>
        <w:rPr>
          <w:rFonts w:ascii="Arial" w:hAnsi="Arial" w:cs="Arial"/>
          <w:sz w:val="22"/>
          <w:szCs w:val="22"/>
        </w:rPr>
      </w:pPr>
      <w:r w:rsidRPr="009826EB">
        <w:rPr>
          <w:rFonts w:ascii="Arial" w:hAnsi="Arial" w:cs="Arial"/>
          <w:b/>
          <w:sz w:val="22"/>
          <w:szCs w:val="22"/>
        </w:rPr>
        <w:t xml:space="preserve">Lease: </w:t>
      </w:r>
      <w:r w:rsidRPr="009826EB">
        <w:rPr>
          <w:rFonts w:ascii="Arial" w:hAnsi="Arial" w:cs="Arial"/>
          <w:sz w:val="22"/>
          <w:szCs w:val="22"/>
        </w:rPr>
        <w:t>means a long lease granted at a premium of one of the flats in the Property.</w:t>
      </w:r>
    </w:p>
    <w:p w:rsidR="00157BBC" w:rsidRPr="009826EB" w:rsidRDefault="004A5902">
      <w:pPr>
        <w:pStyle w:val="Bodysubclause"/>
        <w:rPr>
          <w:rFonts w:ascii="Arial" w:hAnsi="Arial" w:cs="Arial"/>
          <w:sz w:val="22"/>
          <w:szCs w:val="22"/>
        </w:rPr>
      </w:pPr>
      <w:r w:rsidRPr="009826EB">
        <w:rPr>
          <w:rFonts w:ascii="Arial" w:hAnsi="Arial" w:cs="Arial"/>
          <w:b/>
          <w:sz w:val="22"/>
          <w:szCs w:val="22"/>
        </w:rPr>
        <w:lastRenderedPageBreak/>
        <w:t>Model Articles:</w:t>
      </w:r>
      <w:r w:rsidRPr="009826EB">
        <w:rPr>
          <w:rFonts w:ascii="Arial" w:hAnsi="Arial" w:cs="Arial"/>
          <w:sz w:val="22"/>
          <w:szCs w:val="22"/>
        </w:rPr>
        <w:t xml:space="preserve"> means the model articles for private companies limited by shares contained in Schedule 1 of the Companies (Model Articles) Regulations 2008 (</w:t>
      </w:r>
      <w:r w:rsidRPr="009826EB">
        <w:rPr>
          <w:rFonts w:ascii="Arial" w:hAnsi="Arial" w:cs="Arial"/>
          <w:i/>
          <w:sz w:val="22"/>
          <w:szCs w:val="22"/>
        </w:rPr>
        <w:t>SI 2008/3229</w:t>
      </w:r>
      <w:r w:rsidRPr="009826EB">
        <w:rPr>
          <w:rFonts w:ascii="Arial" w:hAnsi="Arial" w:cs="Arial"/>
          <w:sz w:val="22"/>
          <w:szCs w:val="22"/>
        </w:rPr>
        <w:t>) as amended prior to the date of adoption of these Articles.</w:t>
      </w:r>
    </w:p>
    <w:p w:rsidR="0003706C" w:rsidRPr="009826EB" w:rsidRDefault="0003706C">
      <w:pPr>
        <w:pStyle w:val="Bodysubclause"/>
        <w:rPr>
          <w:rFonts w:ascii="Arial" w:hAnsi="Arial" w:cs="Arial"/>
          <w:sz w:val="22"/>
          <w:szCs w:val="22"/>
        </w:rPr>
      </w:pPr>
      <w:r w:rsidRPr="009826EB">
        <w:rPr>
          <w:rFonts w:ascii="Arial" w:hAnsi="Arial" w:cs="Arial"/>
          <w:b/>
          <w:sz w:val="22"/>
          <w:szCs w:val="22"/>
        </w:rPr>
        <w:t>Ordinary Shares:</w:t>
      </w:r>
      <w:r w:rsidRPr="009826EB">
        <w:rPr>
          <w:rFonts w:ascii="Arial" w:hAnsi="Arial" w:cs="Arial"/>
          <w:sz w:val="22"/>
          <w:szCs w:val="22"/>
        </w:rPr>
        <w:t xml:space="preserve"> ordinary shares of £1.00 each in the capital of the Company with such rights and responsibilities as are set out in these articles from time to time.</w:t>
      </w:r>
    </w:p>
    <w:p w:rsidR="00CD3390" w:rsidRPr="009826EB" w:rsidRDefault="00CD3390" w:rsidP="00A14AE2">
      <w:pPr>
        <w:pStyle w:val="Bodysubclause"/>
        <w:rPr>
          <w:rFonts w:ascii="Arial" w:hAnsi="Arial" w:cs="Arial"/>
          <w:sz w:val="22"/>
          <w:szCs w:val="22"/>
        </w:rPr>
      </w:pPr>
      <w:r w:rsidRPr="009826EB">
        <w:rPr>
          <w:rFonts w:ascii="Arial" w:hAnsi="Arial" w:cs="Arial"/>
          <w:b/>
          <w:sz w:val="22"/>
          <w:szCs w:val="22"/>
        </w:rPr>
        <w:t>Owner:</w:t>
      </w:r>
      <w:r w:rsidRPr="009826EB">
        <w:rPr>
          <w:rFonts w:ascii="Arial" w:hAnsi="Arial" w:cs="Arial"/>
          <w:sz w:val="22"/>
          <w:szCs w:val="22"/>
        </w:rPr>
        <w:t xml:space="preserve"> means the person or persons who is or are the owner(s) of a freehold or leasehold for the time being of a Flat and so that whenever two or more persons are for the time being joint owners of any one Flat they shall for all the purposes of these Articles be deemed to constitute one owner. </w:t>
      </w:r>
    </w:p>
    <w:p w:rsidR="0003706C" w:rsidRPr="009826EB" w:rsidRDefault="0003706C" w:rsidP="00A14AE2">
      <w:pPr>
        <w:pStyle w:val="Bodysubclause"/>
        <w:rPr>
          <w:rFonts w:ascii="Arial" w:hAnsi="Arial" w:cs="Arial"/>
          <w:sz w:val="22"/>
          <w:szCs w:val="22"/>
        </w:rPr>
      </w:pPr>
      <w:r w:rsidRPr="009826EB">
        <w:rPr>
          <w:rFonts w:ascii="Arial" w:hAnsi="Arial" w:cs="Arial"/>
          <w:b/>
          <w:sz w:val="22"/>
          <w:szCs w:val="22"/>
        </w:rPr>
        <w:t>Property:</w:t>
      </w:r>
      <w:r w:rsidRPr="009826EB">
        <w:rPr>
          <w:rFonts w:ascii="Arial" w:hAnsi="Arial" w:cs="Arial"/>
          <w:sz w:val="22"/>
          <w:szCs w:val="22"/>
        </w:rPr>
        <w:t xml:space="preserve"> means the building at One Warrington Gardens</w:t>
      </w:r>
      <w:r w:rsidR="001F13B5">
        <w:rPr>
          <w:rFonts w:ascii="Arial" w:hAnsi="Arial" w:cs="Arial"/>
          <w:sz w:val="22"/>
          <w:szCs w:val="22"/>
        </w:rPr>
        <w:t xml:space="preserve"> more particularly described in the Company’s Memorandum. </w:t>
      </w:r>
    </w:p>
    <w:p w:rsidR="00157BBC" w:rsidRPr="009826EB" w:rsidRDefault="004A5902" w:rsidP="00A14AE2">
      <w:pPr>
        <w:pStyle w:val="Heading2"/>
        <w:rPr>
          <w:rFonts w:ascii="Arial" w:hAnsi="Arial" w:cs="Arial"/>
          <w:sz w:val="22"/>
          <w:szCs w:val="22"/>
        </w:rPr>
      </w:pPr>
      <w:r w:rsidRPr="009826EB">
        <w:rPr>
          <w:rFonts w:ascii="Arial" w:hAnsi="Arial" w:cs="Arial"/>
          <w:sz w:val="22"/>
          <w:szCs w:val="22"/>
        </w:rPr>
        <w:t>Save as otherwise specifically provided in these Articles, words and expressions which have particular meanings in the Model Articles shall have the same meanings in these Articles, subject to which and unless the context otherwise requires, words and expressions which have particular meanings in the Act shall have the same meanings in these Articles.</w:t>
      </w:r>
    </w:p>
    <w:p w:rsidR="00157BBC" w:rsidRPr="009826EB" w:rsidRDefault="004A5902" w:rsidP="00A14AE2">
      <w:pPr>
        <w:pStyle w:val="Heading2"/>
        <w:rPr>
          <w:rFonts w:ascii="Arial" w:hAnsi="Arial" w:cs="Arial"/>
          <w:sz w:val="22"/>
          <w:szCs w:val="22"/>
        </w:rPr>
      </w:pPr>
      <w:r w:rsidRPr="009826EB">
        <w:rPr>
          <w:rFonts w:ascii="Arial" w:hAnsi="Arial" w:cs="Arial"/>
          <w:sz w:val="22"/>
          <w:szCs w:val="22"/>
        </w:rPr>
        <w:t>Headings in these Articles are used for convenience only and shall not affect the construction or interpretation of these Articles.</w:t>
      </w:r>
    </w:p>
    <w:p w:rsidR="00157BBC" w:rsidRPr="009826EB" w:rsidRDefault="004A5902" w:rsidP="00A14AE2">
      <w:pPr>
        <w:pStyle w:val="Heading2"/>
        <w:rPr>
          <w:rFonts w:ascii="Arial" w:hAnsi="Arial" w:cs="Arial"/>
          <w:sz w:val="22"/>
          <w:szCs w:val="22"/>
        </w:rPr>
      </w:pPr>
      <w:r w:rsidRPr="009826EB">
        <w:rPr>
          <w:rFonts w:ascii="Arial" w:hAnsi="Arial" w:cs="Arial"/>
          <w:sz w:val="22"/>
          <w:szCs w:val="22"/>
        </w:rPr>
        <w:t>A reference in these Articles to an "article" is a reference to the relevant article of these Articles unless expressly provided otherwise.</w:t>
      </w:r>
    </w:p>
    <w:p w:rsidR="00157BBC" w:rsidRPr="009826EB" w:rsidRDefault="004A5902" w:rsidP="00A14AE2">
      <w:pPr>
        <w:pStyle w:val="Heading2"/>
        <w:rPr>
          <w:rFonts w:ascii="Arial" w:hAnsi="Arial" w:cs="Arial"/>
          <w:sz w:val="22"/>
          <w:szCs w:val="22"/>
        </w:rPr>
      </w:pPr>
      <w:r w:rsidRPr="009826EB">
        <w:rPr>
          <w:rFonts w:ascii="Arial" w:hAnsi="Arial" w:cs="Arial"/>
          <w:sz w:val="22"/>
          <w:szCs w:val="22"/>
        </w:rPr>
        <w:t>Unless expressly provided otherwise, a reference to a statute, statutory provision or subordinate legislation is a reference to it as it is in force from time to time, taking account of:</w:t>
      </w:r>
    </w:p>
    <w:p w:rsidR="00157BBC" w:rsidRPr="009826EB" w:rsidRDefault="004A5902" w:rsidP="00A14AE2">
      <w:pPr>
        <w:pStyle w:val="Heading3"/>
        <w:rPr>
          <w:rFonts w:ascii="Arial" w:hAnsi="Arial" w:cs="Arial"/>
          <w:sz w:val="22"/>
          <w:szCs w:val="22"/>
        </w:rPr>
      </w:pPr>
      <w:r w:rsidRPr="009826EB">
        <w:rPr>
          <w:rFonts w:ascii="Arial" w:hAnsi="Arial" w:cs="Arial"/>
          <w:sz w:val="22"/>
          <w:szCs w:val="22"/>
        </w:rPr>
        <w:t>any subordinate legislation from time to time made under it; and</w:t>
      </w:r>
    </w:p>
    <w:p w:rsidR="00157BBC" w:rsidRPr="009826EB" w:rsidRDefault="004A5902" w:rsidP="00A14AE2">
      <w:pPr>
        <w:pStyle w:val="Heading3"/>
        <w:rPr>
          <w:rFonts w:ascii="Arial" w:hAnsi="Arial" w:cs="Arial"/>
          <w:sz w:val="22"/>
          <w:szCs w:val="22"/>
        </w:rPr>
      </w:pPr>
      <w:r w:rsidRPr="009826EB">
        <w:rPr>
          <w:rFonts w:ascii="Arial" w:hAnsi="Arial" w:cs="Arial"/>
          <w:sz w:val="22"/>
          <w:szCs w:val="22"/>
        </w:rPr>
        <w:t>any amendment or re-enactment and includes any statute, statutory provision or subordinate legislation which it amends or re-enacts.</w:t>
      </w:r>
    </w:p>
    <w:p w:rsidR="00157BBC" w:rsidRPr="009826EB" w:rsidRDefault="004A5902">
      <w:pPr>
        <w:pStyle w:val="Heading2"/>
        <w:rPr>
          <w:rFonts w:ascii="Arial" w:hAnsi="Arial" w:cs="Arial"/>
          <w:sz w:val="22"/>
          <w:szCs w:val="22"/>
        </w:rPr>
      </w:pPr>
      <w:r w:rsidRPr="009826EB">
        <w:rPr>
          <w:rFonts w:ascii="Arial" w:hAnsi="Arial" w:cs="Arial"/>
          <w:sz w:val="22"/>
          <w:szCs w:val="22"/>
        </w:rPr>
        <w:t xml:space="preserve">Any phrase introduced by the terms </w:t>
      </w:r>
      <w:r w:rsidRPr="009826EB">
        <w:rPr>
          <w:rFonts w:ascii="Arial" w:hAnsi="Arial" w:cs="Arial"/>
          <w:b/>
          <w:sz w:val="22"/>
          <w:szCs w:val="22"/>
        </w:rPr>
        <w:t>"including"</w:t>
      </w:r>
      <w:r w:rsidRPr="009826EB">
        <w:rPr>
          <w:rFonts w:ascii="Arial" w:hAnsi="Arial" w:cs="Arial"/>
          <w:sz w:val="22"/>
          <w:szCs w:val="22"/>
        </w:rPr>
        <w:t xml:space="preserve">, </w:t>
      </w:r>
      <w:r w:rsidRPr="009826EB">
        <w:rPr>
          <w:rFonts w:ascii="Arial" w:hAnsi="Arial" w:cs="Arial"/>
          <w:b/>
          <w:sz w:val="22"/>
          <w:szCs w:val="22"/>
        </w:rPr>
        <w:t>"include"</w:t>
      </w:r>
      <w:r w:rsidRPr="009826EB">
        <w:rPr>
          <w:rFonts w:ascii="Arial" w:hAnsi="Arial" w:cs="Arial"/>
          <w:sz w:val="22"/>
          <w:szCs w:val="22"/>
        </w:rPr>
        <w:t xml:space="preserve">, </w:t>
      </w:r>
      <w:r w:rsidRPr="009826EB">
        <w:rPr>
          <w:rFonts w:ascii="Arial" w:hAnsi="Arial" w:cs="Arial"/>
          <w:b/>
          <w:sz w:val="22"/>
          <w:szCs w:val="22"/>
        </w:rPr>
        <w:t>"in particular"</w:t>
      </w:r>
      <w:r w:rsidRPr="009826EB">
        <w:rPr>
          <w:rFonts w:ascii="Arial" w:hAnsi="Arial" w:cs="Arial"/>
          <w:sz w:val="22"/>
          <w:szCs w:val="22"/>
        </w:rPr>
        <w:t xml:space="preserve"> or any similar expression shall be construed as illustrative and shall not limit the sense of the words preceding those terms.</w:t>
      </w:r>
    </w:p>
    <w:p w:rsidR="00157BBC" w:rsidRPr="009826EB" w:rsidRDefault="004A5902">
      <w:pPr>
        <w:pStyle w:val="Heading2"/>
        <w:rPr>
          <w:rFonts w:ascii="Arial" w:hAnsi="Arial" w:cs="Arial"/>
          <w:sz w:val="22"/>
          <w:szCs w:val="22"/>
        </w:rPr>
      </w:pPr>
      <w:r w:rsidRPr="009826EB">
        <w:rPr>
          <w:rFonts w:ascii="Arial" w:hAnsi="Arial" w:cs="Arial"/>
          <w:sz w:val="22"/>
          <w:szCs w:val="22"/>
        </w:rPr>
        <w:t>The Model Articles shall apply to the Company, except in so far as they are modified or excluded by these Articles.</w:t>
      </w:r>
    </w:p>
    <w:p w:rsidR="00157BBC" w:rsidRPr="009826EB" w:rsidRDefault="004A5902">
      <w:pPr>
        <w:pStyle w:val="Heading2"/>
        <w:rPr>
          <w:rFonts w:ascii="Arial" w:hAnsi="Arial" w:cs="Arial"/>
          <w:sz w:val="22"/>
          <w:szCs w:val="22"/>
        </w:rPr>
      </w:pPr>
      <w:r w:rsidRPr="009826EB">
        <w:rPr>
          <w:rFonts w:ascii="Arial" w:hAnsi="Arial" w:cs="Arial"/>
          <w:sz w:val="22"/>
          <w:szCs w:val="22"/>
        </w:rPr>
        <w:t xml:space="preserve">Articles </w:t>
      </w:r>
      <w:r w:rsidRPr="003F409A">
        <w:rPr>
          <w:rFonts w:ascii="Arial" w:hAnsi="Arial" w:cs="Arial"/>
          <w:sz w:val="22"/>
          <w:szCs w:val="22"/>
        </w:rPr>
        <w:t>9(1) and (3),</w:t>
      </w:r>
      <w:r w:rsidRPr="009826EB">
        <w:rPr>
          <w:rFonts w:ascii="Arial" w:hAnsi="Arial" w:cs="Arial"/>
          <w:sz w:val="22"/>
          <w:szCs w:val="22"/>
        </w:rPr>
        <w:t xml:space="preserve"> 11(2) and (3), 14(1), (2), (3)</w:t>
      </w:r>
      <w:r w:rsidR="00C47E1E">
        <w:rPr>
          <w:rFonts w:ascii="Arial" w:hAnsi="Arial" w:cs="Arial"/>
          <w:sz w:val="22"/>
          <w:szCs w:val="22"/>
        </w:rPr>
        <w:t xml:space="preserve">, </w:t>
      </w:r>
      <w:r w:rsidR="005C4C47">
        <w:rPr>
          <w:rFonts w:ascii="Arial" w:hAnsi="Arial" w:cs="Arial"/>
          <w:sz w:val="22"/>
          <w:szCs w:val="22"/>
        </w:rPr>
        <w:t>(4</w:t>
      </w:r>
      <w:r w:rsidRPr="009826EB">
        <w:rPr>
          <w:rFonts w:ascii="Arial" w:hAnsi="Arial" w:cs="Arial"/>
          <w:sz w:val="22"/>
          <w:szCs w:val="22"/>
        </w:rPr>
        <w:t xml:space="preserve"> </w:t>
      </w:r>
      <w:r w:rsidR="007110C2">
        <w:rPr>
          <w:rFonts w:ascii="Arial" w:hAnsi="Arial" w:cs="Arial"/>
          <w:sz w:val="22"/>
          <w:szCs w:val="22"/>
        </w:rPr>
        <w:t xml:space="preserve">and </w:t>
      </w:r>
      <w:r w:rsidRPr="009826EB">
        <w:rPr>
          <w:rFonts w:ascii="Arial" w:hAnsi="Arial" w:cs="Arial"/>
          <w:sz w:val="22"/>
          <w:szCs w:val="22"/>
        </w:rPr>
        <w:t>49</w:t>
      </w:r>
      <w:r w:rsidR="007110C2">
        <w:rPr>
          <w:rFonts w:ascii="Arial" w:hAnsi="Arial" w:cs="Arial"/>
          <w:sz w:val="22"/>
          <w:szCs w:val="22"/>
        </w:rPr>
        <w:t xml:space="preserve"> </w:t>
      </w:r>
      <w:r w:rsidRPr="009826EB">
        <w:rPr>
          <w:rFonts w:ascii="Arial" w:hAnsi="Arial" w:cs="Arial"/>
          <w:sz w:val="22"/>
          <w:szCs w:val="22"/>
        </w:rPr>
        <w:t>of the Model Articles shall not apply to the company.</w:t>
      </w:r>
    </w:p>
    <w:p w:rsidR="00157BBC" w:rsidRDefault="004A5902" w:rsidP="00422DAD">
      <w:pPr>
        <w:pStyle w:val="Heading2"/>
        <w:rPr>
          <w:rFonts w:ascii="Arial" w:hAnsi="Arial" w:cs="Arial"/>
          <w:sz w:val="22"/>
          <w:szCs w:val="22"/>
        </w:rPr>
      </w:pPr>
      <w:r w:rsidRPr="009826EB">
        <w:rPr>
          <w:rFonts w:ascii="Arial" w:hAnsi="Arial" w:cs="Arial"/>
          <w:sz w:val="22"/>
          <w:szCs w:val="22"/>
        </w:rPr>
        <w:lastRenderedPageBreak/>
        <w:t>Article 7 of the Model Articles shall be amended by</w:t>
      </w:r>
      <w:r w:rsidR="00422DAD" w:rsidRPr="009826EB">
        <w:rPr>
          <w:rFonts w:ascii="Arial" w:hAnsi="Arial" w:cs="Arial"/>
          <w:sz w:val="22"/>
          <w:szCs w:val="22"/>
        </w:rPr>
        <w:t xml:space="preserve"> </w:t>
      </w:r>
      <w:r w:rsidRPr="009826EB">
        <w:rPr>
          <w:rFonts w:ascii="Arial" w:hAnsi="Arial" w:cs="Arial"/>
          <w:sz w:val="22"/>
          <w:szCs w:val="22"/>
        </w:rPr>
        <w:t xml:space="preserve">the insertion of the words </w:t>
      </w:r>
      <w:r w:rsidRPr="00BF3009">
        <w:rPr>
          <w:rFonts w:ascii="Arial" w:hAnsi="Arial" w:cs="Arial"/>
          <w:sz w:val="22"/>
          <w:szCs w:val="22"/>
        </w:rPr>
        <w:t>"for the time being"</w:t>
      </w:r>
      <w:r w:rsidRPr="009826EB">
        <w:rPr>
          <w:rFonts w:ascii="Arial" w:hAnsi="Arial" w:cs="Arial"/>
          <w:sz w:val="22"/>
          <w:szCs w:val="22"/>
        </w:rPr>
        <w:t xml:space="preserve"> at the end of article 7(2)(a); </w:t>
      </w:r>
    </w:p>
    <w:p w:rsidR="00157BBC" w:rsidRDefault="004A5902">
      <w:pPr>
        <w:pStyle w:val="Heading2"/>
        <w:rPr>
          <w:rFonts w:ascii="Arial" w:hAnsi="Arial" w:cs="Arial"/>
          <w:sz w:val="22"/>
          <w:szCs w:val="22"/>
        </w:rPr>
      </w:pPr>
      <w:r w:rsidRPr="009826EB">
        <w:rPr>
          <w:rFonts w:ascii="Arial" w:hAnsi="Arial" w:cs="Arial"/>
          <w:sz w:val="22"/>
          <w:szCs w:val="22"/>
        </w:rPr>
        <w:t>Articles 31(a) to (d) (inclusive) of the Model Articles shall be amended by the deletion, in each case, of the words "either" and "or as the directors may otherwise decide".</w:t>
      </w:r>
    </w:p>
    <w:p w:rsidR="00C775CE" w:rsidRPr="00C775CE" w:rsidRDefault="005C4C47" w:rsidP="00C775CE">
      <w:pPr>
        <w:pStyle w:val="Heading2"/>
        <w:rPr>
          <w:rFonts w:ascii="Arial" w:hAnsi="Arial" w:cs="Arial"/>
          <w:sz w:val="22"/>
          <w:szCs w:val="22"/>
        </w:rPr>
      </w:pPr>
      <w:r w:rsidRPr="00C03162">
        <w:rPr>
          <w:rFonts w:ascii="Arial" w:hAnsi="Arial" w:cs="Arial"/>
          <w:color w:val="auto"/>
          <w:sz w:val="22"/>
          <w:szCs w:val="22"/>
        </w:rPr>
        <w:t xml:space="preserve">Article 45(1) (d) of the Model Articles shall be deleted </w:t>
      </w:r>
      <w:r>
        <w:rPr>
          <w:rFonts w:ascii="Arial" w:hAnsi="Arial" w:cs="Arial"/>
          <w:sz w:val="22"/>
          <w:szCs w:val="22"/>
        </w:rPr>
        <w:t xml:space="preserve">and </w:t>
      </w:r>
      <w:r w:rsidR="00C775CE" w:rsidRPr="00C775CE">
        <w:rPr>
          <w:rFonts w:ascii="Arial" w:hAnsi="Arial" w:cs="Arial"/>
          <w:sz w:val="22"/>
          <w:szCs w:val="22"/>
        </w:rPr>
        <w:t>Article 45 of the Model Articles shall be amended by the</w:t>
      </w:r>
      <w:r w:rsidR="006819C7">
        <w:rPr>
          <w:rFonts w:ascii="Arial" w:hAnsi="Arial" w:cs="Arial"/>
          <w:sz w:val="22"/>
          <w:szCs w:val="22"/>
        </w:rPr>
        <w:t xml:space="preserve"> addition of the</w:t>
      </w:r>
      <w:r w:rsidR="00C775CE" w:rsidRPr="00C775CE">
        <w:rPr>
          <w:rFonts w:ascii="Arial" w:hAnsi="Arial" w:cs="Arial"/>
          <w:sz w:val="22"/>
          <w:szCs w:val="22"/>
        </w:rPr>
        <w:t xml:space="preserve"> following ad</w:t>
      </w:r>
      <w:r w:rsidR="00251BEE">
        <w:rPr>
          <w:rFonts w:ascii="Arial" w:hAnsi="Arial" w:cs="Arial"/>
          <w:sz w:val="22"/>
          <w:szCs w:val="22"/>
        </w:rPr>
        <w:t>ditional clauses. Article 45</w:t>
      </w:r>
      <w:r w:rsidR="006819C7">
        <w:rPr>
          <w:rFonts w:ascii="Arial" w:hAnsi="Arial" w:cs="Arial"/>
          <w:sz w:val="22"/>
          <w:szCs w:val="22"/>
        </w:rPr>
        <w:t xml:space="preserve">(1) </w:t>
      </w:r>
      <w:r>
        <w:rPr>
          <w:rFonts w:ascii="Arial" w:hAnsi="Arial" w:cs="Arial"/>
          <w:sz w:val="22"/>
          <w:szCs w:val="22"/>
        </w:rPr>
        <w:t>(d</w:t>
      </w:r>
      <w:r w:rsidR="00C775CE" w:rsidRPr="00C775CE">
        <w:rPr>
          <w:rFonts w:ascii="Arial" w:hAnsi="Arial" w:cs="Arial"/>
          <w:sz w:val="22"/>
          <w:szCs w:val="22"/>
        </w:rPr>
        <w:t xml:space="preserve">) </w:t>
      </w:r>
      <w:r w:rsidR="00251BEE">
        <w:rPr>
          <w:rFonts w:ascii="Arial" w:hAnsi="Arial" w:cs="Arial"/>
          <w:sz w:val="22"/>
          <w:szCs w:val="22"/>
        </w:rPr>
        <w:t>“</w:t>
      </w:r>
      <w:r w:rsidR="00C775CE" w:rsidRPr="00C775CE">
        <w:rPr>
          <w:rFonts w:ascii="Arial" w:hAnsi="Arial" w:cs="Arial"/>
          <w:sz w:val="22"/>
          <w:szCs w:val="22"/>
        </w:rPr>
        <w:t>is delivered to the Company in accordance with the Articles not less than 48 hours before the time appointed for holding the meeting or adjourned meeting at which the right to vote is to be exercised and in accordance with any instructions contained in the notice of the general meeting (or adjourned meeting) to w</w:t>
      </w:r>
      <w:r>
        <w:rPr>
          <w:rFonts w:ascii="Arial" w:hAnsi="Arial" w:cs="Arial"/>
          <w:sz w:val="22"/>
          <w:szCs w:val="22"/>
        </w:rPr>
        <w:t>hich they relate.” Article 45</w:t>
      </w:r>
      <w:r w:rsidR="006819C7">
        <w:rPr>
          <w:rFonts w:ascii="Arial" w:hAnsi="Arial" w:cs="Arial"/>
          <w:sz w:val="22"/>
          <w:szCs w:val="22"/>
        </w:rPr>
        <w:t>(1)</w:t>
      </w:r>
      <w:r>
        <w:rPr>
          <w:rFonts w:ascii="Arial" w:hAnsi="Arial" w:cs="Arial"/>
          <w:sz w:val="22"/>
          <w:szCs w:val="22"/>
        </w:rPr>
        <w:t xml:space="preserve"> (e</w:t>
      </w:r>
      <w:r w:rsidR="00C775CE" w:rsidRPr="00C775CE">
        <w:rPr>
          <w:rFonts w:ascii="Arial" w:hAnsi="Arial" w:cs="Arial"/>
          <w:sz w:val="22"/>
          <w:szCs w:val="22"/>
        </w:rPr>
        <w:t xml:space="preserve">) </w:t>
      </w:r>
      <w:r w:rsidR="00C775CE">
        <w:rPr>
          <w:rFonts w:ascii="Arial" w:hAnsi="Arial" w:cs="Arial"/>
          <w:sz w:val="22"/>
          <w:szCs w:val="22"/>
        </w:rPr>
        <w:t>“</w:t>
      </w:r>
      <w:r w:rsidR="00C775CE" w:rsidRPr="00C775CE">
        <w:rPr>
          <w:rFonts w:ascii="Arial" w:hAnsi="Arial" w:cs="Arial"/>
          <w:sz w:val="22"/>
          <w:szCs w:val="22"/>
        </w:rPr>
        <w:t>and a proxy notice which is not delivered in such manner shall be invalid, unless the directors, in their discretion, accept the notice at any time before the meeting</w:t>
      </w:r>
      <w:r w:rsidR="00C775CE">
        <w:rPr>
          <w:rFonts w:ascii="Arial" w:hAnsi="Arial" w:cs="Arial"/>
          <w:sz w:val="22"/>
          <w:szCs w:val="22"/>
        </w:rPr>
        <w:t>.”</w:t>
      </w:r>
    </w:p>
    <w:p w:rsidR="00157BBC" w:rsidRPr="009826EB" w:rsidRDefault="004A5902">
      <w:pPr>
        <w:pStyle w:val="1stIntroHeadings"/>
        <w:rPr>
          <w:rFonts w:ascii="Arial" w:hAnsi="Arial" w:cs="Arial"/>
          <w:sz w:val="22"/>
          <w:szCs w:val="22"/>
        </w:rPr>
      </w:pPr>
      <w:r w:rsidRPr="009826EB">
        <w:rPr>
          <w:rFonts w:ascii="Arial" w:hAnsi="Arial" w:cs="Arial"/>
          <w:sz w:val="22"/>
          <w:szCs w:val="22"/>
        </w:rPr>
        <w:t>Directors</w:t>
      </w:r>
    </w:p>
    <w:p w:rsidR="00157BBC" w:rsidRPr="009826EB" w:rsidRDefault="004A5902">
      <w:pPr>
        <w:pStyle w:val="Heading1"/>
        <w:rPr>
          <w:rFonts w:ascii="Arial" w:hAnsi="Arial" w:cs="Arial"/>
          <w:sz w:val="22"/>
          <w:szCs w:val="22"/>
        </w:rPr>
      </w:pPr>
      <w:bookmarkStart w:id="2" w:name="a304954"/>
      <w:bookmarkStart w:id="3" w:name="_Toc230524195"/>
      <w:r w:rsidRPr="009826EB">
        <w:rPr>
          <w:rFonts w:ascii="Arial" w:hAnsi="Arial" w:cs="Arial"/>
          <w:sz w:val="22"/>
          <w:szCs w:val="22"/>
        </w:rPr>
        <w:t>Unanimous decisions</w:t>
      </w:r>
      <w:bookmarkEnd w:id="2"/>
      <w:bookmarkEnd w:id="3"/>
    </w:p>
    <w:p w:rsidR="00157BBC" w:rsidRPr="009826EB" w:rsidRDefault="004A5902">
      <w:pPr>
        <w:pStyle w:val="Heading2"/>
        <w:rPr>
          <w:rFonts w:ascii="Arial" w:hAnsi="Arial" w:cs="Arial"/>
          <w:sz w:val="22"/>
          <w:szCs w:val="22"/>
        </w:rPr>
      </w:pPr>
      <w:r w:rsidRPr="009826EB">
        <w:rPr>
          <w:rFonts w:ascii="Arial" w:hAnsi="Arial" w:cs="Arial"/>
          <w:sz w:val="22"/>
          <w:szCs w:val="22"/>
        </w:rPr>
        <w:t>A decision of the directors is taken in accordance with this article when all eligible directors indicate to each other by any means that they share a common view on a matter.</w:t>
      </w:r>
    </w:p>
    <w:p w:rsidR="00157BBC" w:rsidRPr="009826EB" w:rsidRDefault="004A5902">
      <w:pPr>
        <w:pStyle w:val="Heading2"/>
        <w:rPr>
          <w:rFonts w:ascii="Arial" w:hAnsi="Arial" w:cs="Arial"/>
          <w:sz w:val="22"/>
          <w:szCs w:val="22"/>
        </w:rPr>
      </w:pPr>
      <w:r w:rsidRPr="009826EB">
        <w:rPr>
          <w:rFonts w:ascii="Arial" w:hAnsi="Arial" w:cs="Arial"/>
          <w:sz w:val="22"/>
          <w:szCs w:val="22"/>
        </w:rPr>
        <w:t>Such a decision may take the form of a resolution in writing, where each eligible director has signed one or more copies of it, or to which each eligible director has otherwise indicated agreement in writing.</w:t>
      </w:r>
    </w:p>
    <w:p w:rsidR="00157BBC" w:rsidRPr="009826EB" w:rsidRDefault="004A5902">
      <w:pPr>
        <w:pStyle w:val="Heading2"/>
        <w:rPr>
          <w:rFonts w:ascii="Arial" w:hAnsi="Arial" w:cs="Arial"/>
          <w:sz w:val="22"/>
          <w:szCs w:val="22"/>
        </w:rPr>
      </w:pPr>
      <w:r w:rsidRPr="009826EB">
        <w:rPr>
          <w:rFonts w:ascii="Arial" w:hAnsi="Arial" w:cs="Arial"/>
          <w:sz w:val="22"/>
          <w:szCs w:val="22"/>
        </w:rPr>
        <w:t>A decision may not be taken in accordance with this article if the eligible directors would not have formed a quorum at such a meeting.</w:t>
      </w:r>
    </w:p>
    <w:p w:rsidR="00157BBC" w:rsidRPr="009826EB" w:rsidRDefault="004A5902">
      <w:pPr>
        <w:pStyle w:val="Heading1"/>
        <w:rPr>
          <w:rFonts w:ascii="Arial" w:hAnsi="Arial" w:cs="Arial"/>
          <w:sz w:val="22"/>
          <w:szCs w:val="22"/>
        </w:rPr>
      </w:pPr>
      <w:bookmarkStart w:id="4" w:name="a1009921"/>
      <w:bookmarkStart w:id="5" w:name="_Toc230524196"/>
      <w:r w:rsidRPr="009826EB">
        <w:rPr>
          <w:rFonts w:ascii="Arial" w:hAnsi="Arial" w:cs="Arial"/>
          <w:sz w:val="22"/>
          <w:szCs w:val="22"/>
        </w:rPr>
        <w:t>Calling a directors' meeting</w:t>
      </w:r>
      <w:bookmarkEnd w:id="4"/>
      <w:bookmarkEnd w:id="5"/>
    </w:p>
    <w:p w:rsidR="00157BBC" w:rsidRPr="009826EB" w:rsidRDefault="004A5902">
      <w:pPr>
        <w:pStyle w:val="Heading2"/>
        <w:rPr>
          <w:rFonts w:ascii="Arial" w:hAnsi="Arial" w:cs="Arial"/>
          <w:sz w:val="22"/>
          <w:szCs w:val="22"/>
        </w:rPr>
      </w:pPr>
      <w:r w:rsidRPr="009826EB">
        <w:rPr>
          <w:rFonts w:ascii="Arial" w:hAnsi="Arial" w:cs="Arial"/>
          <w:sz w:val="22"/>
          <w:szCs w:val="22"/>
        </w:rPr>
        <w:t>A</w:t>
      </w:r>
      <w:r w:rsidR="00396A15">
        <w:rPr>
          <w:rFonts w:ascii="Arial" w:hAnsi="Arial" w:cs="Arial"/>
          <w:sz w:val="22"/>
          <w:szCs w:val="22"/>
        </w:rPr>
        <w:t>ny majority of</w:t>
      </w:r>
      <w:r w:rsidRPr="009826EB">
        <w:rPr>
          <w:rFonts w:ascii="Arial" w:hAnsi="Arial" w:cs="Arial"/>
          <w:sz w:val="22"/>
          <w:szCs w:val="22"/>
        </w:rPr>
        <w:t xml:space="preserve"> director</w:t>
      </w:r>
      <w:r w:rsidR="00396A15">
        <w:rPr>
          <w:rFonts w:ascii="Arial" w:hAnsi="Arial" w:cs="Arial"/>
          <w:sz w:val="22"/>
          <w:szCs w:val="22"/>
        </w:rPr>
        <w:t>s</w:t>
      </w:r>
      <w:r w:rsidRPr="009826EB">
        <w:rPr>
          <w:rFonts w:ascii="Arial" w:hAnsi="Arial" w:cs="Arial"/>
          <w:sz w:val="22"/>
          <w:szCs w:val="22"/>
        </w:rPr>
        <w:t xml:space="preserve"> may call a directors' meeting by giving </w:t>
      </w:r>
      <w:r w:rsidRPr="003F409A">
        <w:rPr>
          <w:rFonts w:ascii="Arial" w:hAnsi="Arial" w:cs="Arial"/>
          <w:sz w:val="22"/>
          <w:szCs w:val="22"/>
          <w:highlight w:val="yellow"/>
        </w:rPr>
        <w:t>[</w:t>
      </w:r>
      <w:r w:rsidRPr="009826EB">
        <w:rPr>
          <w:rFonts w:ascii="Arial" w:hAnsi="Arial" w:cs="Arial"/>
          <w:sz w:val="22"/>
          <w:szCs w:val="22"/>
        </w:rPr>
        <w:t xml:space="preserve">not less than </w:t>
      </w:r>
      <w:r w:rsidR="00D025B4" w:rsidRPr="009826EB">
        <w:rPr>
          <w:rFonts w:ascii="Arial" w:hAnsi="Arial" w:cs="Arial"/>
          <w:sz w:val="22"/>
          <w:szCs w:val="22"/>
        </w:rPr>
        <w:t>10</w:t>
      </w:r>
      <w:r w:rsidRPr="009826EB">
        <w:rPr>
          <w:rFonts w:ascii="Arial" w:hAnsi="Arial" w:cs="Arial"/>
          <w:sz w:val="22"/>
          <w:szCs w:val="22"/>
        </w:rPr>
        <w:t xml:space="preserve"> business days' notice of the meeting (or such lesser notice as all the directors may agree) to the directors or by authorising the company secretary (if any) to give such notice.</w:t>
      </w:r>
    </w:p>
    <w:p w:rsidR="00157BBC" w:rsidRPr="009826EB" w:rsidRDefault="004A5902">
      <w:pPr>
        <w:pStyle w:val="Heading2"/>
        <w:rPr>
          <w:rFonts w:ascii="Arial" w:hAnsi="Arial" w:cs="Arial"/>
          <w:sz w:val="22"/>
          <w:szCs w:val="22"/>
        </w:rPr>
      </w:pPr>
      <w:r w:rsidRPr="009826EB">
        <w:rPr>
          <w:rFonts w:ascii="Arial" w:hAnsi="Arial" w:cs="Arial"/>
          <w:sz w:val="22"/>
          <w:szCs w:val="22"/>
        </w:rPr>
        <w:t>Notice of a directors' meeting shall be given to each director in writing</w:t>
      </w:r>
      <w:r w:rsidR="00D025B4" w:rsidRPr="009826EB">
        <w:rPr>
          <w:rFonts w:ascii="Arial" w:hAnsi="Arial" w:cs="Arial"/>
          <w:sz w:val="22"/>
          <w:szCs w:val="22"/>
        </w:rPr>
        <w:t xml:space="preserve"> or by email</w:t>
      </w:r>
      <w:r w:rsidRPr="009826EB">
        <w:rPr>
          <w:rFonts w:ascii="Arial" w:hAnsi="Arial" w:cs="Arial"/>
          <w:sz w:val="22"/>
          <w:szCs w:val="22"/>
        </w:rPr>
        <w:t>.</w:t>
      </w:r>
    </w:p>
    <w:p w:rsidR="00157BBC" w:rsidRPr="009826EB" w:rsidRDefault="004A5902">
      <w:pPr>
        <w:pStyle w:val="Heading1"/>
        <w:rPr>
          <w:rFonts w:ascii="Arial" w:hAnsi="Arial" w:cs="Arial"/>
          <w:sz w:val="22"/>
          <w:szCs w:val="22"/>
        </w:rPr>
      </w:pPr>
      <w:bookmarkStart w:id="6" w:name="a849702"/>
      <w:bookmarkStart w:id="7" w:name="_Toc230524197"/>
      <w:r w:rsidRPr="009826EB">
        <w:rPr>
          <w:rFonts w:ascii="Arial" w:hAnsi="Arial" w:cs="Arial"/>
          <w:sz w:val="22"/>
          <w:szCs w:val="22"/>
        </w:rPr>
        <w:t>Quorum for directors' meetings</w:t>
      </w:r>
      <w:bookmarkEnd w:id="6"/>
      <w:bookmarkEnd w:id="7"/>
    </w:p>
    <w:p w:rsidR="00157BBC" w:rsidRPr="009826EB" w:rsidRDefault="004A5902">
      <w:pPr>
        <w:pStyle w:val="Heading2"/>
        <w:rPr>
          <w:rFonts w:ascii="Arial" w:hAnsi="Arial" w:cs="Arial"/>
          <w:sz w:val="22"/>
          <w:szCs w:val="22"/>
        </w:rPr>
      </w:pPr>
      <w:r w:rsidRPr="009826EB">
        <w:rPr>
          <w:rFonts w:ascii="Arial" w:hAnsi="Arial" w:cs="Arial"/>
          <w:sz w:val="22"/>
          <w:szCs w:val="22"/>
        </w:rPr>
        <w:t>Subject to article 4.2, the quorum for the transaction of business at a meeting of directors is any two eligible directors.</w:t>
      </w:r>
    </w:p>
    <w:p w:rsidR="00157BBC" w:rsidRPr="009826EB" w:rsidRDefault="004A5902">
      <w:pPr>
        <w:pStyle w:val="Heading2"/>
        <w:rPr>
          <w:rFonts w:ascii="Arial" w:hAnsi="Arial" w:cs="Arial"/>
          <w:sz w:val="22"/>
          <w:szCs w:val="22"/>
        </w:rPr>
      </w:pPr>
      <w:r w:rsidRPr="009826EB">
        <w:rPr>
          <w:rFonts w:ascii="Arial" w:hAnsi="Arial" w:cs="Arial"/>
          <w:sz w:val="22"/>
          <w:szCs w:val="22"/>
        </w:rPr>
        <w:lastRenderedPageBreak/>
        <w:t>For the purposes of any meeting (or part of a meeting) held pursuant to article 7 to authorise a director's conflict, if there is only one eligible director in office other than the conflicted director(s), the quorum for such meeting (or part of a meeting) shall be one eligible director.</w:t>
      </w:r>
    </w:p>
    <w:p w:rsidR="00157BBC" w:rsidRPr="009826EB" w:rsidRDefault="004A5902">
      <w:pPr>
        <w:pStyle w:val="Heading2"/>
        <w:rPr>
          <w:rFonts w:ascii="Arial" w:hAnsi="Arial" w:cs="Arial"/>
          <w:sz w:val="22"/>
          <w:szCs w:val="22"/>
        </w:rPr>
      </w:pPr>
      <w:r w:rsidRPr="009826EB">
        <w:rPr>
          <w:rFonts w:ascii="Arial" w:hAnsi="Arial" w:cs="Arial"/>
          <w:sz w:val="22"/>
          <w:szCs w:val="22"/>
        </w:rPr>
        <w:t>If the total number of directors in office for the time being is less than the quorum required, the directors must not take any decision other than a decision:</w:t>
      </w:r>
    </w:p>
    <w:p w:rsidR="00157BBC" w:rsidRPr="009826EB" w:rsidRDefault="004A5902">
      <w:pPr>
        <w:pStyle w:val="Heading3"/>
        <w:rPr>
          <w:rFonts w:ascii="Arial" w:hAnsi="Arial" w:cs="Arial"/>
          <w:sz w:val="22"/>
          <w:szCs w:val="22"/>
        </w:rPr>
      </w:pPr>
      <w:r w:rsidRPr="009826EB">
        <w:rPr>
          <w:rFonts w:ascii="Arial" w:hAnsi="Arial" w:cs="Arial"/>
          <w:sz w:val="22"/>
          <w:szCs w:val="22"/>
        </w:rPr>
        <w:t>to appoint further directors; or</w:t>
      </w:r>
    </w:p>
    <w:p w:rsidR="00157BBC" w:rsidRPr="009826EB" w:rsidRDefault="004A5902">
      <w:pPr>
        <w:pStyle w:val="Heading3"/>
        <w:rPr>
          <w:rFonts w:ascii="Arial" w:hAnsi="Arial" w:cs="Arial"/>
          <w:sz w:val="22"/>
          <w:szCs w:val="22"/>
        </w:rPr>
      </w:pPr>
      <w:r w:rsidRPr="009826EB">
        <w:rPr>
          <w:rFonts w:ascii="Arial" w:hAnsi="Arial" w:cs="Arial"/>
          <w:sz w:val="22"/>
          <w:szCs w:val="22"/>
        </w:rPr>
        <w:t>to call a general meeting so as to enable the shareholders to appoint further directors.</w:t>
      </w:r>
    </w:p>
    <w:p w:rsidR="00157BBC" w:rsidRPr="009826EB" w:rsidRDefault="004A5902">
      <w:pPr>
        <w:pStyle w:val="Heading1"/>
        <w:rPr>
          <w:rFonts w:ascii="Arial" w:hAnsi="Arial" w:cs="Arial"/>
          <w:sz w:val="22"/>
          <w:szCs w:val="22"/>
        </w:rPr>
      </w:pPr>
      <w:bookmarkStart w:id="8" w:name="a473264"/>
      <w:bookmarkStart w:id="9" w:name="_Toc230524198"/>
      <w:r w:rsidRPr="009826EB">
        <w:rPr>
          <w:rFonts w:ascii="Arial" w:hAnsi="Arial" w:cs="Arial"/>
          <w:sz w:val="22"/>
          <w:szCs w:val="22"/>
        </w:rPr>
        <w:t>Casting vote</w:t>
      </w:r>
      <w:bookmarkEnd w:id="8"/>
      <w:bookmarkEnd w:id="9"/>
    </w:p>
    <w:p w:rsidR="00157BBC" w:rsidRPr="009826EB" w:rsidRDefault="004A5902">
      <w:pPr>
        <w:pStyle w:val="Heading2"/>
        <w:rPr>
          <w:rFonts w:ascii="Arial" w:hAnsi="Arial" w:cs="Arial"/>
          <w:sz w:val="22"/>
          <w:szCs w:val="22"/>
        </w:rPr>
      </w:pPr>
      <w:r w:rsidRPr="009826EB">
        <w:rPr>
          <w:rFonts w:ascii="Arial" w:hAnsi="Arial" w:cs="Arial"/>
          <w:sz w:val="22"/>
          <w:szCs w:val="22"/>
        </w:rPr>
        <w:t>If the numbers of votes for and against a proposal at a meeting of directors are equal, the chairman or other director chairing the meeting has a casting vote.</w:t>
      </w:r>
    </w:p>
    <w:p w:rsidR="00157BBC" w:rsidRPr="009826EB" w:rsidRDefault="004A5902">
      <w:pPr>
        <w:pStyle w:val="Heading2"/>
        <w:rPr>
          <w:rFonts w:ascii="Arial" w:hAnsi="Arial" w:cs="Arial"/>
          <w:sz w:val="22"/>
          <w:szCs w:val="22"/>
        </w:rPr>
      </w:pPr>
      <w:r w:rsidRPr="009826EB">
        <w:rPr>
          <w:rFonts w:ascii="Arial" w:hAnsi="Arial" w:cs="Arial"/>
          <w:sz w:val="22"/>
          <w:szCs w:val="22"/>
        </w:rPr>
        <w:t>Article 5.1 shall not apply in respect of a particular meeting (or part of a meeting) if, in accordance with the Articles, the chairman or other director is not an eligible director for the purposes of that meeting (or part of a meeting).</w:t>
      </w:r>
    </w:p>
    <w:p w:rsidR="00157BBC" w:rsidRPr="009826EB" w:rsidRDefault="004A5902">
      <w:pPr>
        <w:pStyle w:val="Heading1"/>
        <w:rPr>
          <w:rFonts w:ascii="Arial" w:hAnsi="Arial" w:cs="Arial"/>
          <w:sz w:val="22"/>
          <w:szCs w:val="22"/>
        </w:rPr>
      </w:pPr>
      <w:bookmarkStart w:id="10" w:name="a732207"/>
      <w:bookmarkStart w:id="11" w:name="_Toc230524199"/>
      <w:r w:rsidRPr="009826EB">
        <w:rPr>
          <w:rFonts w:ascii="Arial" w:hAnsi="Arial" w:cs="Arial"/>
          <w:sz w:val="22"/>
          <w:szCs w:val="22"/>
        </w:rPr>
        <w:t>Transactions or other arrangements with the company</w:t>
      </w:r>
      <w:bookmarkEnd w:id="10"/>
      <w:bookmarkEnd w:id="11"/>
    </w:p>
    <w:p w:rsidR="00157BBC" w:rsidRPr="009826EB" w:rsidRDefault="004A5902">
      <w:pPr>
        <w:pStyle w:val="Bodysubclause"/>
        <w:rPr>
          <w:rFonts w:ascii="Arial" w:hAnsi="Arial" w:cs="Arial"/>
          <w:sz w:val="22"/>
          <w:szCs w:val="22"/>
        </w:rPr>
      </w:pPr>
      <w:r w:rsidRPr="009826EB">
        <w:rPr>
          <w:rFonts w:ascii="Arial" w:hAnsi="Arial" w:cs="Arial"/>
          <w:sz w:val="22"/>
          <w:szCs w:val="22"/>
        </w:rPr>
        <w:t>Subject to sections 177(5) and 177(6) and sections 182(5) and 182(6) of the Act and provided he has declared the nature and extent of his interest in accordance with the requirements of the Companies Acts, a director who is in any way, whether directly or indirectly, interested in an existing or proposed transaction or arrangement with the company:</w:t>
      </w:r>
    </w:p>
    <w:p w:rsidR="00157BBC" w:rsidRPr="009826EB" w:rsidRDefault="004A5902">
      <w:pPr>
        <w:pStyle w:val="Heading3"/>
        <w:rPr>
          <w:rFonts w:ascii="Arial" w:hAnsi="Arial" w:cs="Arial"/>
          <w:sz w:val="22"/>
          <w:szCs w:val="22"/>
        </w:rPr>
      </w:pPr>
      <w:r w:rsidRPr="009826EB">
        <w:rPr>
          <w:rFonts w:ascii="Arial" w:hAnsi="Arial" w:cs="Arial"/>
          <w:sz w:val="22"/>
          <w:szCs w:val="22"/>
        </w:rPr>
        <w:t>may be a party to, or otherwise interested in, any transaction or arrangement with the company or in which the company is otherwise (directly or indirectly) interested;</w:t>
      </w:r>
    </w:p>
    <w:p w:rsidR="00157BBC" w:rsidRPr="009826EB" w:rsidRDefault="004A5902">
      <w:pPr>
        <w:pStyle w:val="Heading3"/>
        <w:rPr>
          <w:rFonts w:ascii="Arial" w:hAnsi="Arial" w:cs="Arial"/>
          <w:sz w:val="22"/>
          <w:szCs w:val="22"/>
        </w:rPr>
      </w:pPr>
      <w:r w:rsidRPr="009826EB">
        <w:rPr>
          <w:rFonts w:ascii="Arial" w:hAnsi="Arial" w:cs="Arial"/>
          <w:sz w:val="22"/>
          <w:szCs w:val="22"/>
        </w:rPr>
        <w:t>shall be an eligible director for the purposes of any proposed decision of the directors (or committee of directors) in respect of such contract or proposed contract in which he is interested;</w:t>
      </w:r>
    </w:p>
    <w:p w:rsidR="00157BBC" w:rsidRPr="009826EB" w:rsidRDefault="004A5902">
      <w:pPr>
        <w:pStyle w:val="Heading3"/>
        <w:rPr>
          <w:rFonts w:ascii="Arial" w:hAnsi="Arial" w:cs="Arial"/>
          <w:sz w:val="22"/>
          <w:szCs w:val="22"/>
        </w:rPr>
      </w:pPr>
      <w:r w:rsidRPr="009826EB">
        <w:rPr>
          <w:rFonts w:ascii="Arial" w:hAnsi="Arial" w:cs="Arial"/>
          <w:sz w:val="22"/>
          <w:szCs w:val="22"/>
        </w:rPr>
        <w:t>shall be entitled to vote at a meeting of directors (or of a committee of the directors) or participate in any unanimous decision, in respect of such contract or proposed contract in which he is interested;</w:t>
      </w:r>
    </w:p>
    <w:p w:rsidR="00157BBC" w:rsidRPr="009826EB" w:rsidRDefault="004A5902">
      <w:pPr>
        <w:pStyle w:val="Heading3"/>
        <w:rPr>
          <w:rFonts w:ascii="Arial" w:hAnsi="Arial" w:cs="Arial"/>
          <w:sz w:val="22"/>
          <w:szCs w:val="22"/>
        </w:rPr>
      </w:pPr>
      <w:r w:rsidRPr="009826EB">
        <w:rPr>
          <w:rFonts w:ascii="Arial" w:hAnsi="Arial" w:cs="Arial"/>
          <w:sz w:val="22"/>
          <w:szCs w:val="22"/>
        </w:rPr>
        <w:t>may act by himself or his firm in a professional capacity for the company (otherwise than as auditor) and he or his firm shall be entitled to remuneration for professional services as if he were not a director;</w:t>
      </w:r>
    </w:p>
    <w:p w:rsidR="00157BBC" w:rsidRPr="009826EB" w:rsidRDefault="004A5902">
      <w:pPr>
        <w:pStyle w:val="Heading3"/>
        <w:rPr>
          <w:rFonts w:ascii="Arial" w:hAnsi="Arial" w:cs="Arial"/>
          <w:sz w:val="22"/>
          <w:szCs w:val="22"/>
        </w:rPr>
      </w:pPr>
      <w:r w:rsidRPr="009826EB">
        <w:rPr>
          <w:rFonts w:ascii="Arial" w:hAnsi="Arial" w:cs="Arial"/>
          <w:sz w:val="22"/>
          <w:szCs w:val="22"/>
        </w:rPr>
        <w:t xml:space="preserve">may be a director or other officer of, or employed by, or a party to a transaction or arrangement with, or otherwise interested in, any body </w:t>
      </w:r>
      <w:r w:rsidRPr="009826EB">
        <w:rPr>
          <w:rFonts w:ascii="Arial" w:hAnsi="Arial" w:cs="Arial"/>
          <w:sz w:val="22"/>
          <w:szCs w:val="22"/>
        </w:rPr>
        <w:lastRenderedPageBreak/>
        <w:t>corporate in which the company is otherwise (directly or indirectly) interested; and</w:t>
      </w:r>
    </w:p>
    <w:p w:rsidR="00157BBC" w:rsidRPr="009826EB" w:rsidRDefault="004A5902">
      <w:pPr>
        <w:pStyle w:val="Heading3"/>
        <w:rPr>
          <w:rFonts w:ascii="Arial" w:hAnsi="Arial" w:cs="Arial"/>
          <w:sz w:val="22"/>
          <w:szCs w:val="22"/>
        </w:rPr>
      </w:pPr>
      <w:r w:rsidRPr="009826EB">
        <w:rPr>
          <w:rFonts w:ascii="Arial" w:hAnsi="Arial" w:cs="Arial"/>
          <w:sz w:val="22"/>
          <w:szCs w:val="22"/>
        </w:rPr>
        <w:t>shall not, save as he may otherwise agree, be accountable to the company for any benefit which he (or a person connected with him (as defined in section 252 of the Act)) derives from any such contract, transaction or arrangement or from any such office or employment or from any interest in any such body corporate and no such contract, transaction or arrangement shall be liable to be avoided on the grounds of any such interest or benefit nor shall the receipt of any such remuneration or other benefit constitute a breach of his duty under section 176 of the Act.</w:t>
      </w:r>
    </w:p>
    <w:p w:rsidR="00157BBC" w:rsidRPr="00C85696" w:rsidRDefault="004A5902">
      <w:pPr>
        <w:pStyle w:val="Heading1"/>
        <w:rPr>
          <w:rFonts w:ascii="Arial" w:hAnsi="Arial" w:cs="Arial"/>
          <w:sz w:val="22"/>
          <w:szCs w:val="22"/>
        </w:rPr>
      </w:pPr>
      <w:bookmarkStart w:id="12" w:name="a1052647"/>
      <w:bookmarkStart w:id="13" w:name="_Toc230524200"/>
      <w:r w:rsidRPr="00C85696">
        <w:rPr>
          <w:rFonts w:ascii="Arial" w:hAnsi="Arial" w:cs="Arial"/>
          <w:sz w:val="22"/>
          <w:szCs w:val="22"/>
        </w:rPr>
        <w:t>Directors' conflicts of interest</w:t>
      </w:r>
      <w:bookmarkEnd w:id="12"/>
      <w:bookmarkEnd w:id="13"/>
    </w:p>
    <w:p w:rsidR="00157BBC" w:rsidRPr="009826EB" w:rsidRDefault="004A5902">
      <w:pPr>
        <w:pStyle w:val="Heading2"/>
        <w:rPr>
          <w:rFonts w:ascii="Arial" w:hAnsi="Arial" w:cs="Arial"/>
          <w:sz w:val="22"/>
          <w:szCs w:val="22"/>
        </w:rPr>
      </w:pPr>
      <w:r w:rsidRPr="009826EB">
        <w:rPr>
          <w:rFonts w:ascii="Arial" w:hAnsi="Arial" w:cs="Arial"/>
          <w:sz w:val="22"/>
          <w:szCs w:val="22"/>
        </w:rPr>
        <w:t>The directors may, in accordance with the requirements set out in this article, authorise any matter or situation proposed to them by any director which would, if not authorised, involve a director breaching his duty under section 175 of the Act to avoid conflicts of interest (</w:t>
      </w:r>
      <w:r w:rsidRPr="009826EB">
        <w:rPr>
          <w:rFonts w:ascii="Arial" w:hAnsi="Arial" w:cs="Arial"/>
          <w:b/>
          <w:sz w:val="22"/>
          <w:szCs w:val="22"/>
        </w:rPr>
        <w:t>Conflict</w:t>
      </w:r>
      <w:r w:rsidRPr="009826EB">
        <w:rPr>
          <w:rFonts w:ascii="Arial" w:hAnsi="Arial" w:cs="Arial"/>
          <w:sz w:val="22"/>
          <w:szCs w:val="22"/>
        </w:rPr>
        <w:t>).</w:t>
      </w:r>
    </w:p>
    <w:p w:rsidR="00157BBC" w:rsidRPr="009826EB" w:rsidRDefault="004A5902">
      <w:pPr>
        <w:pStyle w:val="Heading2"/>
        <w:rPr>
          <w:rFonts w:ascii="Arial" w:hAnsi="Arial" w:cs="Arial"/>
          <w:sz w:val="22"/>
          <w:szCs w:val="22"/>
        </w:rPr>
      </w:pPr>
      <w:r w:rsidRPr="009826EB">
        <w:rPr>
          <w:rFonts w:ascii="Arial" w:hAnsi="Arial" w:cs="Arial"/>
          <w:sz w:val="22"/>
          <w:szCs w:val="22"/>
        </w:rPr>
        <w:t>Any authorisation under this article will be effective only if:</w:t>
      </w:r>
    </w:p>
    <w:p w:rsidR="00157BBC" w:rsidRPr="009826EB" w:rsidRDefault="004A5902">
      <w:pPr>
        <w:pStyle w:val="Heading3"/>
        <w:rPr>
          <w:rFonts w:ascii="Arial" w:hAnsi="Arial" w:cs="Arial"/>
          <w:sz w:val="22"/>
          <w:szCs w:val="22"/>
        </w:rPr>
      </w:pPr>
      <w:r w:rsidRPr="009826EB">
        <w:rPr>
          <w:rFonts w:ascii="Arial" w:hAnsi="Arial" w:cs="Arial"/>
          <w:sz w:val="22"/>
          <w:szCs w:val="22"/>
        </w:rPr>
        <w:t>the matter in question shall have been proposed by any director for consideration at a meeting of directors in the same way that any other matter may be proposed to the directors under the provisions of these Articles or in such other manner as the directors may determine;</w:t>
      </w:r>
    </w:p>
    <w:p w:rsidR="00157BBC" w:rsidRPr="009826EB" w:rsidRDefault="004A5902">
      <w:pPr>
        <w:pStyle w:val="Heading3"/>
        <w:rPr>
          <w:rFonts w:ascii="Arial" w:hAnsi="Arial" w:cs="Arial"/>
          <w:sz w:val="22"/>
          <w:szCs w:val="22"/>
        </w:rPr>
      </w:pPr>
      <w:r w:rsidRPr="009826EB">
        <w:rPr>
          <w:rFonts w:ascii="Arial" w:hAnsi="Arial" w:cs="Arial"/>
          <w:sz w:val="22"/>
          <w:szCs w:val="22"/>
        </w:rPr>
        <w:t>any requirement as to the quorum at the meeting of the directors at which the matter is considered is met without counting the director in question; and</w:t>
      </w:r>
    </w:p>
    <w:p w:rsidR="00157BBC" w:rsidRPr="009826EB" w:rsidRDefault="004A5902">
      <w:pPr>
        <w:pStyle w:val="Heading3"/>
        <w:rPr>
          <w:rFonts w:ascii="Arial" w:hAnsi="Arial" w:cs="Arial"/>
          <w:sz w:val="22"/>
          <w:szCs w:val="22"/>
        </w:rPr>
      </w:pPr>
      <w:r w:rsidRPr="009826EB">
        <w:rPr>
          <w:rFonts w:ascii="Arial" w:hAnsi="Arial" w:cs="Arial"/>
          <w:sz w:val="22"/>
          <w:szCs w:val="22"/>
        </w:rPr>
        <w:t>the matter was agreed to without his voting or would have been agreed to if his vote had not been counted.</w:t>
      </w:r>
    </w:p>
    <w:p w:rsidR="00157BBC" w:rsidRPr="009826EB" w:rsidRDefault="004A5902">
      <w:pPr>
        <w:pStyle w:val="Heading2"/>
        <w:rPr>
          <w:rFonts w:ascii="Arial" w:hAnsi="Arial" w:cs="Arial"/>
          <w:sz w:val="22"/>
          <w:szCs w:val="22"/>
        </w:rPr>
      </w:pPr>
      <w:r w:rsidRPr="009826EB">
        <w:rPr>
          <w:rFonts w:ascii="Arial" w:hAnsi="Arial" w:cs="Arial"/>
          <w:sz w:val="22"/>
          <w:szCs w:val="22"/>
        </w:rPr>
        <w:t>Where the directors authorise a Conflict:</w:t>
      </w:r>
    </w:p>
    <w:p w:rsidR="00157BBC" w:rsidRPr="009826EB" w:rsidRDefault="004A5902">
      <w:pPr>
        <w:pStyle w:val="Heading3"/>
        <w:rPr>
          <w:rFonts w:ascii="Arial" w:hAnsi="Arial" w:cs="Arial"/>
          <w:sz w:val="22"/>
          <w:szCs w:val="22"/>
        </w:rPr>
      </w:pPr>
      <w:r w:rsidRPr="009826EB">
        <w:rPr>
          <w:rFonts w:ascii="Arial" w:hAnsi="Arial" w:cs="Arial"/>
          <w:sz w:val="22"/>
          <w:szCs w:val="22"/>
        </w:rPr>
        <w:t>the director will be obliged to conduct himself in accordance with any terms imposed by the directors in relation to the Conflict; and</w:t>
      </w:r>
    </w:p>
    <w:p w:rsidR="00157BBC" w:rsidRPr="009826EB" w:rsidRDefault="004A5902">
      <w:pPr>
        <w:pStyle w:val="Heading3"/>
        <w:rPr>
          <w:rFonts w:ascii="Arial" w:hAnsi="Arial" w:cs="Arial"/>
          <w:sz w:val="22"/>
          <w:szCs w:val="22"/>
        </w:rPr>
      </w:pPr>
      <w:r w:rsidRPr="009826EB">
        <w:rPr>
          <w:rFonts w:ascii="Arial" w:hAnsi="Arial" w:cs="Arial"/>
          <w:sz w:val="22"/>
          <w:szCs w:val="22"/>
        </w:rPr>
        <w:t>the director will not infringe any duty he owes to the company by virtue of sections 171 to 177 of the Act provided he acts in accordance with such terms, limits and conditions (if any) as the directors impose in respect of its authorisation.</w:t>
      </w:r>
    </w:p>
    <w:p w:rsidR="00157BBC" w:rsidRPr="009826EB" w:rsidRDefault="004A5902">
      <w:pPr>
        <w:pStyle w:val="Heading2"/>
        <w:rPr>
          <w:rFonts w:ascii="Arial" w:hAnsi="Arial" w:cs="Arial"/>
          <w:sz w:val="22"/>
          <w:szCs w:val="22"/>
        </w:rPr>
      </w:pPr>
      <w:r w:rsidRPr="009826EB">
        <w:rPr>
          <w:rFonts w:ascii="Arial" w:hAnsi="Arial" w:cs="Arial"/>
          <w:sz w:val="22"/>
          <w:szCs w:val="22"/>
        </w:rPr>
        <w:t xml:space="preserve">A director is not required, by reason of being a director (or because of the fiduciary relationship established by reason of being a director), to account to the Company for any remuneration, profit or other benefit which he derives from or in connection with a relationship involving a Conflict which has been authorised by the directors or by the Company in general meeting (subject in </w:t>
      </w:r>
      <w:r w:rsidRPr="009826EB">
        <w:rPr>
          <w:rFonts w:ascii="Arial" w:hAnsi="Arial" w:cs="Arial"/>
          <w:sz w:val="22"/>
          <w:szCs w:val="22"/>
        </w:rPr>
        <w:lastRenderedPageBreak/>
        <w:t>each case to any terms, limits or conditions attaching to that authorisation) and no contract shall be liable to be avoided on such grounds.</w:t>
      </w:r>
    </w:p>
    <w:p w:rsidR="00157BBC" w:rsidRPr="009826EB" w:rsidRDefault="004A5902">
      <w:pPr>
        <w:pStyle w:val="Heading1"/>
        <w:rPr>
          <w:rFonts w:ascii="Arial" w:hAnsi="Arial" w:cs="Arial"/>
          <w:sz w:val="22"/>
          <w:szCs w:val="22"/>
        </w:rPr>
      </w:pPr>
      <w:bookmarkStart w:id="14" w:name="a716977"/>
      <w:bookmarkStart w:id="15" w:name="_Toc230524201"/>
      <w:r w:rsidRPr="009826EB">
        <w:rPr>
          <w:rFonts w:ascii="Arial" w:hAnsi="Arial" w:cs="Arial"/>
          <w:sz w:val="22"/>
          <w:szCs w:val="22"/>
        </w:rPr>
        <w:t>Records of decisions to be kept</w:t>
      </w:r>
      <w:bookmarkEnd w:id="14"/>
      <w:bookmarkEnd w:id="15"/>
    </w:p>
    <w:p w:rsidR="00157BBC" w:rsidRPr="009826EB" w:rsidRDefault="004A5902">
      <w:pPr>
        <w:pStyle w:val="Bodysubclause"/>
        <w:rPr>
          <w:rFonts w:ascii="Arial" w:hAnsi="Arial" w:cs="Arial"/>
          <w:sz w:val="22"/>
          <w:szCs w:val="22"/>
        </w:rPr>
      </w:pPr>
      <w:r w:rsidRPr="009826EB">
        <w:rPr>
          <w:rFonts w:ascii="Arial" w:hAnsi="Arial" w:cs="Arial"/>
          <w:sz w:val="22"/>
          <w:szCs w:val="22"/>
        </w:rPr>
        <w:t>Where decisions of the directors are taken by electronic means, such decisions shall be recorded by the directors in permanent form, so that they may be read with the naked eye.</w:t>
      </w:r>
    </w:p>
    <w:p w:rsidR="00157BBC" w:rsidRPr="009826EB" w:rsidRDefault="004A5902">
      <w:pPr>
        <w:pStyle w:val="Heading1"/>
        <w:rPr>
          <w:rFonts w:ascii="Arial" w:hAnsi="Arial" w:cs="Arial"/>
          <w:sz w:val="22"/>
          <w:szCs w:val="22"/>
        </w:rPr>
      </w:pPr>
      <w:bookmarkStart w:id="16" w:name="a328404"/>
      <w:bookmarkStart w:id="17" w:name="_Toc230524202"/>
      <w:r w:rsidRPr="009826EB">
        <w:rPr>
          <w:rFonts w:ascii="Arial" w:hAnsi="Arial" w:cs="Arial"/>
          <w:sz w:val="22"/>
          <w:szCs w:val="22"/>
        </w:rPr>
        <w:t>Number of directors</w:t>
      </w:r>
      <w:bookmarkEnd w:id="16"/>
      <w:bookmarkEnd w:id="17"/>
    </w:p>
    <w:p w:rsidR="00157BBC" w:rsidRPr="009826EB" w:rsidRDefault="004A5902">
      <w:pPr>
        <w:pStyle w:val="Bodysubclause"/>
        <w:rPr>
          <w:rFonts w:ascii="Arial" w:hAnsi="Arial" w:cs="Arial"/>
          <w:sz w:val="22"/>
          <w:szCs w:val="22"/>
        </w:rPr>
      </w:pPr>
      <w:r w:rsidRPr="009826EB">
        <w:rPr>
          <w:rFonts w:ascii="Arial" w:hAnsi="Arial" w:cs="Arial"/>
          <w:sz w:val="22"/>
          <w:szCs w:val="22"/>
        </w:rPr>
        <w:t xml:space="preserve">Unless otherwise determined by ordinary resolution, the number of directors (other than alternate directors) shall </w:t>
      </w:r>
      <w:r w:rsidR="00C416F2" w:rsidRPr="009826EB">
        <w:rPr>
          <w:rFonts w:ascii="Arial" w:hAnsi="Arial" w:cs="Arial"/>
          <w:sz w:val="22"/>
          <w:szCs w:val="22"/>
        </w:rPr>
        <w:t xml:space="preserve">not exceed </w:t>
      </w:r>
      <w:r w:rsidR="002B15A2">
        <w:rPr>
          <w:rFonts w:ascii="Arial" w:hAnsi="Arial" w:cs="Arial"/>
          <w:sz w:val="22"/>
          <w:szCs w:val="22"/>
        </w:rPr>
        <w:t>seven</w:t>
      </w:r>
      <w:r w:rsidR="00C416F2" w:rsidRPr="009826EB">
        <w:rPr>
          <w:rFonts w:ascii="Arial" w:hAnsi="Arial" w:cs="Arial"/>
          <w:sz w:val="22"/>
          <w:szCs w:val="22"/>
        </w:rPr>
        <w:t xml:space="preserve"> and </w:t>
      </w:r>
      <w:r w:rsidRPr="009826EB">
        <w:rPr>
          <w:rFonts w:ascii="Arial" w:hAnsi="Arial" w:cs="Arial"/>
          <w:sz w:val="22"/>
          <w:szCs w:val="22"/>
        </w:rPr>
        <w:t>not be less than two.</w:t>
      </w:r>
    </w:p>
    <w:p w:rsidR="00157BBC" w:rsidRPr="009826EB" w:rsidRDefault="004A5902">
      <w:pPr>
        <w:pStyle w:val="Heading1"/>
        <w:rPr>
          <w:rFonts w:ascii="Arial" w:hAnsi="Arial" w:cs="Arial"/>
          <w:sz w:val="22"/>
          <w:szCs w:val="22"/>
        </w:rPr>
      </w:pPr>
      <w:bookmarkStart w:id="18" w:name="a503351"/>
      <w:bookmarkStart w:id="19" w:name="_Toc230524203"/>
      <w:r w:rsidRPr="009826EB">
        <w:rPr>
          <w:rFonts w:ascii="Arial" w:hAnsi="Arial" w:cs="Arial"/>
          <w:sz w:val="22"/>
          <w:szCs w:val="22"/>
        </w:rPr>
        <w:t>Appointment of directors</w:t>
      </w:r>
      <w:bookmarkEnd w:id="18"/>
      <w:bookmarkEnd w:id="19"/>
      <w:r w:rsidR="002B15A2">
        <w:rPr>
          <w:rFonts w:ascii="Arial" w:hAnsi="Arial" w:cs="Arial"/>
          <w:sz w:val="22"/>
          <w:szCs w:val="22"/>
        </w:rPr>
        <w:t xml:space="preserve"> and removal of directors</w:t>
      </w:r>
    </w:p>
    <w:p w:rsidR="00157BBC" w:rsidRDefault="0058664C" w:rsidP="0058664C">
      <w:pPr>
        <w:pStyle w:val="Bodysubclause"/>
        <w:ind w:left="0"/>
        <w:rPr>
          <w:rFonts w:ascii="Arial" w:hAnsi="Arial" w:cs="Arial"/>
          <w:sz w:val="22"/>
          <w:szCs w:val="22"/>
        </w:rPr>
      </w:pPr>
      <w:r w:rsidRPr="0058664C">
        <w:t>10.1</w:t>
      </w:r>
      <w:r>
        <w:rPr>
          <w:rFonts w:ascii="Arial" w:hAnsi="Arial" w:cs="Arial"/>
          <w:sz w:val="22"/>
          <w:szCs w:val="22"/>
        </w:rPr>
        <w:tab/>
      </w:r>
      <w:r w:rsidR="004A5902" w:rsidRPr="009826EB">
        <w:rPr>
          <w:rFonts w:ascii="Arial" w:hAnsi="Arial" w:cs="Arial"/>
          <w:sz w:val="22"/>
          <w:szCs w:val="22"/>
        </w:rPr>
        <w:t xml:space="preserve">In any case where, as a result of death or bankruptcy, the company has no </w:t>
      </w:r>
      <w:r>
        <w:rPr>
          <w:rFonts w:ascii="Arial" w:hAnsi="Arial" w:cs="Arial"/>
          <w:sz w:val="22"/>
          <w:szCs w:val="22"/>
        </w:rPr>
        <w:tab/>
      </w:r>
      <w:r w:rsidR="004A5902" w:rsidRPr="009826EB">
        <w:rPr>
          <w:rFonts w:ascii="Arial" w:hAnsi="Arial" w:cs="Arial"/>
          <w:sz w:val="22"/>
          <w:szCs w:val="22"/>
        </w:rPr>
        <w:t xml:space="preserve">shareholders and no directors, the transmittee(s) of the last shareholder to </w:t>
      </w:r>
      <w:r>
        <w:rPr>
          <w:rFonts w:ascii="Arial" w:hAnsi="Arial" w:cs="Arial"/>
          <w:sz w:val="22"/>
          <w:szCs w:val="22"/>
        </w:rPr>
        <w:tab/>
      </w:r>
      <w:r w:rsidR="004A5902" w:rsidRPr="009826EB">
        <w:rPr>
          <w:rFonts w:ascii="Arial" w:hAnsi="Arial" w:cs="Arial"/>
          <w:sz w:val="22"/>
          <w:szCs w:val="22"/>
        </w:rPr>
        <w:t xml:space="preserve">have died or to have a bankruptcy order made against him (as the case may </w:t>
      </w:r>
      <w:r>
        <w:rPr>
          <w:rFonts w:ascii="Arial" w:hAnsi="Arial" w:cs="Arial"/>
          <w:sz w:val="22"/>
          <w:szCs w:val="22"/>
        </w:rPr>
        <w:tab/>
      </w:r>
      <w:r w:rsidR="004A5902" w:rsidRPr="009826EB">
        <w:rPr>
          <w:rFonts w:ascii="Arial" w:hAnsi="Arial" w:cs="Arial"/>
          <w:sz w:val="22"/>
          <w:szCs w:val="22"/>
        </w:rPr>
        <w:t xml:space="preserve">be) have the right, by notice in writing, to appoint a natural person (including a </w:t>
      </w:r>
      <w:r>
        <w:rPr>
          <w:rFonts w:ascii="Arial" w:hAnsi="Arial" w:cs="Arial"/>
          <w:sz w:val="22"/>
          <w:szCs w:val="22"/>
        </w:rPr>
        <w:tab/>
      </w:r>
      <w:r w:rsidR="004A5902" w:rsidRPr="009826EB">
        <w:rPr>
          <w:rFonts w:ascii="Arial" w:hAnsi="Arial" w:cs="Arial"/>
          <w:sz w:val="22"/>
          <w:szCs w:val="22"/>
        </w:rPr>
        <w:t xml:space="preserve">transmittee who is a natural person), who is willing to act and is permitted to </w:t>
      </w:r>
      <w:r>
        <w:rPr>
          <w:rFonts w:ascii="Arial" w:hAnsi="Arial" w:cs="Arial"/>
          <w:sz w:val="22"/>
          <w:szCs w:val="22"/>
        </w:rPr>
        <w:tab/>
      </w:r>
      <w:r w:rsidR="004A5902" w:rsidRPr="009826EB">
        <w:rPr>
          <w:rFonts w:ascii="Arial" w:hAnsi="Arial" w:cs="Arial"/>
          <w:sz w:val="22"/>
          <w:szCs w:val="22"/>
        </w:rPr>
        <w:t>do so, to be a director.</w:t>
      </w:r>
    </w:p>
    <w:p w:rsidR="0058664C" w:rsidRPr="0058664C" w:rsidRDefault="0058664C" w:rsidP="0058664C">
      <w:pPr>
        <w:pStyle w:val="Bodysubclause"/>
        <w:ind w:left="0"/>
        <w:rPr>
          <w:rFonts w:ascii="Arial" w:hAnsi="Arial" w:cs="Arial"/>
          <w:sz w:val="22"/>
          <w:szCs w:val="22"/>
        </w:rPr>
      </w:pPr>
      <w:r w:rsidRPr="0058664C">
        <w:t>10.2</w:t>
      </w:r>
      <w:r w:rsidRPr="0058664C">
        <w:rPr>
          <w:rFonts w:ascii="Arial" w:hAnsi="Arial" w:cs="Arial"/>
          <w:sz w:val="22"/>
          <w:szCs w:val="22"/>
        </w:rPr>
        <w:t xml:space="preserve"> </w:t>
      </w:r>
      <w:r>
        <w:rPr>
          <w:rFonts w:ascii="Arial" w:hAnsi="Arial" w:cs="Arial"/>
          <w:sz w:val="22"/>
          <w:szCs w:val="22"/>
        </w:rPr>
        <w:tab/>
      </w:r>
      <w:r w:rsidR="00172466">
        <w:rPr>
          <w:rFonts w:ascii="Arial" w:hAnsi="Arial" w:cs="Arial"/>
          <w:sz w:val="22"/>
          <w:szCs w:val="22"/>
        </w:rPr>
        <w:t xml:space="preserve">The term of appointment of a director shall be three years from the date of </w:t>
      </w:r>
      <w:r w:rsidR="00E447B4">
        <w:rPr>
          <w:rFonts w:ascii="Arial" w:hAnsi="Arial" w:cs="Arial"/>
          <w:sz w:val="22"/>
          <w:szCs w:val="22"/>
        </w:rPr>
        <w:tab/>
      </w:r>
      <w:r w:rsidR="00172466">
        <w:rPr>
          <w:rFonts w:ascii="Arial" w:hAnsi="Arial" w:cs="Arial"/>
          <w:sz w:val="22"/>
          <w:szCs w:val="22"/>
        </w:rPr>
        <w:t xml:space="preserve">their election </w:t>
      </w:r>
      <w:r w:rsidR="00E447B4">
        <w:rPr>
          <w:rFonts w:ascii="Arial" w:hAnsi="Arial" w:cs="Arial"/>
          <w:sz w:val="22"/>
          <w:szCs w:val="22"/>
        </w:rPr>
        <w:t xml:space="preserve">by shareholders </w:t>
      </w:r>
      <w:r w:rsidR="00172466">
        <w:rPr>
          <w:rFonts w:ascii="Arial" w:hAnsi="Arial" w:cs="Arial"/>
          <w:sz w:val="22"/>
          <w:szCs w:val="22"/>
        </w:rPr>
        <w:t xml:space="preserve">and </w:t>
      </w:r>
      <w:r w:rsidR="00E447B4">
        <w:rPr>
          <w:rFonts w:ascii="Arial" w:hAnsi="Arial" w:cs="Arial"/>
          <w:sz w:val="22"/>
          <w:szCs w:val="22"/>
        </w:rPr>
        <w:t xml:space="preserve">thereafter they shall resign and may offer </w:t>
      </w:r>
      <w:r w:rsidR="00E447B4">
        <w:rPr>
          <w:rFonts w:ascii="Arial" w:hAnsi="Arial" w:cs="Arial"/>
          <w:sz w:val="22"/>
          <w:szCs w:val="22"/>
        </w:rPr>
        <w:tab/>
        <w:t xml:space="preserve">themselves up for re-election subject to the requirement that they have </w:t>
      </w:r>
      <w:r w:rsidR="00E447B4">
        <w:rPr>
          <w:rFonts w:ascii="Arial" w:hAnsi="Arial" w:cs="Arial"/>
          <w:sz w:val="22"/>
          <w:szCs w:val="22"/>
        </w:rPr>
        <w:tab/>
        <w:t xml:space="preserve">served diligently as a director without unreasonable gaps in attending to the </w:t>
      </w:r>
      <w:r w:rsidR="00E447B4">
        <w:rPr>
          <w:rFonts w:ascii="Arial" w:hAnsi="Arial" w:cs="Arial"/>
          <w:sz w:val="22"/>
          <w:szCs w:val="22"/>
        </w:rPr>
        <w:tab/>
        <w:t>Company’s business</w:t>
      </w:r>
      <w:r w:rsidRPr="0058664C">
        <w:rPr>
          <w:rFonts w:ascii="Arial" w:hAnsi="Arial" w:cs="Arial"/>
          <w:sz w:val="22"/>
          <w:szCs w:val="22"/>
        </w:rPr>
        <w:t>.</w:t>
      </w:r>
    </w:p>
    <w:p w:rsidR="0058664C" w:rsidRPr="00903AB9" w:rsidRDefault="0058664C" w:rsidP="00627D7E">
      <w:pPr>
        <w:pStyle w:val="Bodysubclause"/>
        <w:ind w:hanging="720"/>
        <w:rPr>
          <w:rFonts w:ascii="Arial" w:hAnsi="Arial" w:cs="Arial"/>
          <w:sz w:val="22"/>
          <w:szCs w:val="22"/>
        </w:rPr>
      </w:pPr>
      <w:r w:rsidRPr="0058664C">
        <w:t>10.3</w:t>
      </w:r>
      <w:r w:rsidRPr="0058664C">
        <w:rPr>
          <w:rFonts w:ascii="Arial" w:hAnsi="Arial" w:cs="Arial"/>
          <w:sz w:val="22"/>
          <w:szCs w:val="22"/>
        </w:rPr>
        <w:t xml:space="preserve"> </w:t>
      </w:r>
      <w:r>
        <w:rPr>
          <w:rFonts w:ascii="Arial" w:hAnsi="Arial" w:cs="Arial"/>
          <w:sz w:val="22"/>
          <w:szCs w:val="22"/>
        </w:rPr>
        <w:tab/>
      </w:r>
      <w:r w:rsidR="00634CEC">
        <w:rPr>
          <w:rFonts w:ascii="Arial" w:hAnsi="Arial" w:cs="Arial"/>
          <w:sz w:val="22"/>
          <w:szCs w:val="22"/>
        </w:rPr>
        <w:t>T</w:t>
      </w:r>
      <w:r w:rsidRPr="0058664C">
        <w:rPr>
          <w:rFonts w:ascii="Arial" w:hAnsi="Arial" w:cs="Arial"/>
          <w:sz w:val="22"/>
          <w:szCs w:val="22"/>
        </w:rPr>
        <w:t>he retiring d</w:t>
      </w:r>
      <w:r w:rsidR="00634CEC">
        <w:rPr>
          <w:rFonts w:ascii="Arial" w:hAnsi="Arial" w:cs="Arial"/>
          <w:sz w:val="22"/>
          <w:szCs w:val="22"/>
        </w:rPr>
        <w:t>irector shall, if willing to offer</w:t>
      </w:r>
      <w:r w:rsidR="00294420">
        <w:rPr>
          <w:rFonts w:ascii="Arial" w:hAnsi="Arial" w:cs="Arial"/>
          <w:sz w:val="22"/>
          <w:szCs w:val="22"/>
        </w:rPr>
        <w:t xml:space="preserve"> himself up for re-election</w:t>
      </w:r>
      <w:r w:rsidRPr="0058664C">
        <w:rPr>
          <w:rFonts w:ascii="Arial" w:hAnsi="Arial" w:cs="Arial"/>
          <w:sz w:val="22"/>
          <w:szCs w:val="22"/>
        </w:rPr>
        <w:t>, be deemed to have been</w:t>
      </w:r>
      <w:r>
        <w:rPr>
          <w:rFonts w:ascii="Arial" w:hAnsi="Arial" w:cs="Arial"/>
          <w:sz w:val="22"/>
          <w:szCs w:val="22"/>
        </w:rPr>
        <w:t xml:space="preserve"> </w:t>
      </w:r>
      <w:r w:rsidRPr="0058664C">
        <w:rPr>
          <w:rFonts w:ascii="Arial" w:hAnsi="Arial" w:cs="Arial"/>
          <w:sz w:val="22"/>
          <w:szCs w:val="22"/>
        </w:rPr>
        <w:t xml:space="preserve">reappointed </w:t>
      </w:r>
      <w:r w:rsidR="00294420">
        <w:rPr>
          <w:rFonts w:ascii="Arial" w:hAnsi="Arial" w:cs="Arial"/>
          <w:sz w:val="22"/>
          <w:szCs w:val="22"/>
        </w:rPr>
        <w:t xml:space="preserve">provided </w:t>
      </w:r>
      <w:r w:rsidR="00294420" w:rsidRPr="00D3421E">
        <w:rPr>
          <w:rFonts w:ascii="Arial" w:hAnsi="Arial" w:cs="Arial"/>
          <w:color w:val="000000"/>
          <w:sz w:val="22"/>
          <w:szCs w:val="22"/>
        </w:rPr>
        <w:t>that</w:t>
      </w:r>
      <w:r w:rsidR="00F3385D" w:rsidRPr="00D3421E">
        <w:rPr>
          <w:rFonts w:ascii="Arial" w:hAnsi="Arial" w:cs="Arial"/>
          <w:color w:val="000000"/>
          <w:sz w:val="22"/>
          <w:szCs w:val="22"/>
        </w:rPr>
        <w:t xml:space="preserve"> the reappointment is</w:t>
      </w:r>
      <w:r w:rsidR="00F3385D" w:rsidRPr="00F3385D">
        <w:rPr>
          <w:rFonts w:ascii="Arial" w:hAnsi="Arial" w:cs="Arial"/>
          <w:color w:val="FF0000"/>
          <w:sz w:val="22"/>
          <w:szCs w:val="22"/>
        </w:rPr>
        <w:t xml:space="preserve"> </w:t>
      </w:r>
      <w:r w:rsidR="00C85696" w:rsidRPr="00D3421E">
        <w:rPr>
          <w:rFonts w:ascii="Arial" w:hAnsi="Arial" w:cs="Arial"/>
          <w:color w:val="000000"/>
          <w:sz w:val="22"/>
          <w:szCs w:val="22"/>
        </w:rPr>
        <w:t>approved</w:t>
      </w:r>
      <w:r w:rsidR="00F3385D" w:rsidRPr="00D3421E">
        <w:rPr>
          <w:rFonts w:ascii="Arial" w:hAnsi="Arial" w:cs="Arial"/>
          <w:color w:val="000000"/>
          <w:sz w:val="22"/>
          <w:szCs w:val="22"/>
        </w:rPr>
        <w:t xml:space="preserve"> by the remaining directors</w:t>
      </w:r>
      <w:r w:rsidR="00F3385D" w:rsidRPr="00F3385D">
        <w:rPr>
          <w:rFonts w:ascii="Arial" w:hAnsi="Arial" w:cs="Arial"/>
          <w:color w:val="FF0000"/>
          <w:sz w:val="22"/>
          <w:szCs w:val="22"/>
        </w:rPr>
        <w:t xml:space="preserve"> </w:t>
      </w:r>
      <w:r w:rsidR="00F3385D">
        <w:rPr>
          <w:rFonts w:ascii="Arial" w:hAnsi="Arial" w:cs="Arial"/>
          <w:sz w:val="22"/>
          <w:szCs w:val="22"/>
        </w:rPr>
        <w:t>and</w:t>
      </w:r>
      <w:r w:rsidR="00294420">
        <w:rPr>
          <w:rFonts w:ascii="Arial" w:hAnsi="Arial" w:cs="Arial"/>
          <w:sz w:val="22"/>
          <w:szCs w:val="22"/>
        </w:rPr>
        <w:t xml:space="preserve"> </w:t>
      </w:r>
      <w:r w:rsidRPr="0058664C">
        <w:rPr>
          <w:rFonts w:ascii="Arial" w:hAnsi="Arial" w:cs="Arial"/>
          <w:sz w:val="22"/>
          <w:szCs w:val="22"/>
        </w:rPr>
        <w:t>a</w:t>
      </w:r>
      <w:r>
        <w:rPr>
          <w:rFonts w:ascii="Arial" w:hAnsi="Arial" w:cs="Arial"/>
          <w:sz w:val="22"/>
          <w:szCs w:val="22"/>
        </w:rPr>
        <w:t xml:space="preserve"> </w:t>
      </w:r>
      <w:r w:rsidRPr="0058664C">
        <w:rPr>
          <w:rFonts w:ascii="Arial" w:hAnsi="Arial" w:cs="Arial"/>
          <w:sz w:val="22"/>
          <w:szCs w:val="22"/>
        </w:rPr>
        <w:t xml:space="preserve">resolution for the reappointment of the director is put to the meeting </w:t>
      </w:r>
      <w:r w:rsidR="00294420">
        <w:rPr>
          <w:rFonts w:ascii="Arial" w:hAnsi="Arial" w:cs="Arial"/>
          <w:sz w:val="22"/>
          <w:szCs w:val="22"/>
        </w:rPr>
        <w:t xml:space="preserve">and voted </w:t>
      </w:r>
      <w:r w:rsidR="00294420" w:rsidRPr="00903AB9">
        <w:rPr>
          <w:rFonts w:ascii="Arial" w:hAnsi="Arial" w:cs="Arial"/>
          <w:sz w:val="22"/>
          <w:szCs w:val="22"/>
        </w:rPr>
        <w:t>for by the shareholders</w:t>
      </w:r>
      <w:r w:rsidRPr="00903AB9">
        <w:rPr>
          <w:rFonts w:ascii="Arial" w:hAnsi="Arial" w:cs="Arial"/>
          <w:sz w:val="22"/>
          <w:szCs w:val="22"/>
        </w:rPr>
        <w:t>.</w:t>
      </w:r>
    </w:p>
    <w:p w:rsidR="0058664C" w:rsidRPr="0058664C" w:rsidRDefault="0058664C" w:rsidP="0058664C">
      <w:pPr>
        <w:pStyle w:val="Bodysubclause"/>
        <w:ind w:left="0"/>
        <w:rPr>
          <w:rFonts w:ascii="Arial" w:hAnsi="Arial" w:cs="Arial"/>
          <w:sz w:val="22"/>
          <w:szCs w:val="22"/>
        </w:rPr>
      </w:pPr>
      <w:r w:rsidRPr="0058664C">
        <w:t>10.</w:t>
      </w:r>
      <w:r w:rsidR="001F13B5">
        <w:t>4</w:t>
      </w:r>
      <w:r w:rsidRPr="0058664C">
        <w:rPr>
          <w:rFonts w:ascii="Arial" w:hAnsi="Arial" w:cs="Arial"/>
          <w:sz w:val="22"/>
          <w:szCs w:val="22"/>
        </w:rPr>
        <w:t xml:space="preserve"> </w:t>
      </w:r>
      <w:r>
        <w:rPr>
          <w:rFonts w:ascii="Arial" w:hAnsi="Arial" w:cs="Arial"/>
          <w:sz w:val="22"/>
          <w:szCs w:val="22"/>
        </w:rPr>
        <w:tab/>
      </w:r>
      <w:r w:rsidRPr="0058664C">
        <w:rPr>
          <w:rFonts w:ascii="Arial" w:hAnsi="Arial" w:cs="Arial"/>
          <w:sz w:val="22"/>
          <w:szCs w:val="22"/>
        </w:rPr>
        <w:t>No person other than a director retiring by rotation shall be appointed or</w:t>
      </w:r>
      <w:r>
        <w:rPr>
          <w:rFonts w:ascii="Arial" w:hAnsi="Arial" w:cs="Arial"/>
          <w:sz w:val="22"/>
          <w:szCs w:val="22"/>
        </w:rPr>
        <w:t xml:space="preserve"> </w:t>
      </w:r>
      <w:r>
        <w:rPr>
          <w:rFonts w:ascii="Arial" w:hAnsi="Arial" w:cs="Arial"/>
          <w:sz w:val="22"/>
          <w:szCs w:val="22"/>
        </w:rPr>
        <w:tab/>
      </w:r>
      <w:r w:rsidRPr="0058664C">
        <w:rPr>
          <w:rFonts w:ascii="Arial" w:hAnsi="Arial" w:cs="Arial"/>
          <w:sz w:val="22"/>
          <w:szCs w:val="22"/>
        </w:rPr>
        <w:t>reappointed a director at any general meeting unless-</w:t>
      </w:r>
    </w:p>
    <w:p w:rsidR="0058664C" w:rsidRDefault="0058664C" w:rsidP="0058664C">
      <w:pPr>
        <w:pStyle w:val="Bodysubclause"/>
        <w:rPr>
          <w:rFonts w:ascii="Arial" w:hAnsi="Arial" w:cs="Arial"/>
          <w:sz w:val="22"/>
          <w:szCs w:val="22"/>
        </w:rPr>
      </w:pPr>
      <w:r w:rsidRPr="0058664C">
        <w:rPr>
          <w:rFonts w:ascii="Arial" w:hAnsi="Arial" w:cs="Arial"/>
          <w:sz w:val="22"/>
          <w:szCs w:val="22"/>
        </w:rPr>
        <w:t xml:space="preserve">(a) he is </w:t>
      </w:r>
      <w:r w:rsidR="00C85696">
        <w:rPr>
          <w:rFonts w:ascii="Arial" w:hAnsi="Arial" w:cs="Arial"/>
          <w:sz w:val="22"/>
          <w:szCs w:val="22"/>
        </w:rPr>
        <w:t>approved</w:t>
      </w:r>
      <w:r w:rsidR="00F3385D">
        <w:rPr>
          <w:rFonts w:ascii="Arial" w:hAnsi="Arial" w:cs="Arial"/>
          <w:sz w:val="22"/>
          <w:szCs w:val="22"/>
        </w:rPr>
        <w:t xml:space="preserve"> by the directors; </w:t>
      </w:r>
      <w:r w:rsidR="00F3385D" w:rsidRPr="00D3421E">
        <w:rPr>
          <w:rFonts w:ascii="Arial" w:hAnsi="Arial" w:cs="Arial"/>
          <w:color w:val="000000"/>
          <w:sz w:val="22"/>
          <w:szCs w:val="22"/>
        </w:rPr>
        <w:t>and</w:t>
      </w:r>
    </w:p>
    <w:p w:rsidR="0058664C" w:rsidRPr="0058664C" w:rsidRDefault="0058664C" w:rsidP="0058664C">
      <w:pPr>
        <w:pStyle w:val="Bodysubclause"/>
        <w:rPr>
          <w:rFonts w:ascii="Arial" w:hAnsi="Arial" w:cs="Arial"/>
          <w:sz w:val="22"/>
          <w:szCs w:val="22"/>
        </w:rPr>
      </w:pPr>
      <w:r w:rsidRPr="0058664C">
        <w:rPr>
          <w:rFonts w:ascii="Arial" w:hAnsi="Arial" w:cs="Arial"/>
          <w:sz w:val="22"/>
          <w:szCs w:val="22"/>
        </w:rPr>
        <w:t>(b) not less than fourteen nor more than thirty-five clear days before the date</w:t>
      </w:r>
      <w:r>
        <w:rPr>
          <w:rFonts w:ascii="Arial" w:hAnsi="Arial" w:cs="Arial"/>
          <w:sz w:val="22"/>
          <w:szCs w:val="22"/>
        </w:rPr>
        <w:t xml:space="preserve">  </w:t>
      </w:r>
      <w:r w:rsidRPr="0058664C">
        <w:rPr>
          <w:rFonts w:ascii="Arial" w:hAnsi="Arial" w:cs="Arial"/>
          <w:sz w:val="22"/>
          <w:szCs w:val="22"/>
        </w:rPr>
        <w:t>appointed for the meeting, notice executed by a member qualified to vote at</w:t>
      </w:r>
      <w:r>
        <w:rPr>
          <w:rFonts w:ascii="Arial" w:hAnsi="Arial" w:cs="Arial"/>
          <w:sz w:val="22"/>
          <w:szCs w:val="22"/>
        </w:rPr>
        <w:t xml:space="preserve"> </w:t>
      </w:r>
      <w:r w:rsidRPr="0058664C">
        <w:rPr>
          <w:rFonts w:ascii="Arial" w:hAnsi="Arial" w:cs="Arial"/>
          <w:sz w:val="22"/>
          <w:szCs w:val="22"/>
        </w:rPr>
        <w:t>the meeting has been given to the company of the intention to propose that</w:t>
      </w:r>
      <w:r>
        <w:rPr>
          <w:rFonts w:ascii="Arial" w:hAnsi="Arial" w:cs="Arial"/>
          <w:sz w:val="22"/>
          <w:szCs w:val="22"/>
        </w:rPr>
        <w:t xml:space="preserve"> </w:t>
      </w:r>
      <w:r w:rsidRPr="0058664C">
        <w:rPr>
          <w:rFonts w:ascii="Arial" w:hAnsi="Arial" w:cs="Arial"/>
          <w:sz w:val="22"/>
          <w:szCs w:val="22"/>
        </w:rPr>
        <w:t>person for appointment or reappointment stating the particulars which would,</w:t>
      </w:r>
      <w:r>
        <w:rPr>
          <w:rFonts w:ascii="Arial" w:hAnsi="Arial" w:cs="Arial"/>
          <w:sz w:val="22"/>
          <w:szCs w:val="22"/>
        </w:rPr>
        <w:t xml:space="preserve"> </w:t>
      </w:r>
      <w:r w:rsidRPr="0058664C">
        <w:rPr>
          <w:rFonts w:ascii="Arial" w:hAnsi="Arial" w:cs="Arial"/>
          <w:sz w:val="22"/>
          <w:szCs w:val="22"/>
        </w:rPr>
        <w:t>if he were so appointed or reappointed, be required to be included in the</w:t>
      </w:r>
      <w:r>
        <w:rPr>
          <w:rFonts w:ascii="Arial" w:hAnsi="Arial" w:cs="Arial"/>
          <w:sz w:val="22"/>
          <w:szCs w:val="22"/>
        </w:rPr>
        <w:t xml:space="preserve"> </w:t>
      </w:r>
      <w:r w:rsidRPr="0058664C">
        <w:rPr>
          <w:rFonts w:ascii="Arial" w:hAnsi="Arial" w:cs="Arial"/>
          <w:sz w:val="22"/>
          <w:szCs w:val="22"/>
        </w:rPr>
        <w:t>company’s register of directors together with notice executed by that person of</w:t>
      </w:r>
      <w:r>
        <w:rPr>
          <w:rFonts w:ascii="Arial" w:hAnsi="Arial" w:cs="Arial"/>
          <w:sz w:val="22"/>
          <w:szCs w:val="22"/>
        </w:rPr>
        <w:t xml:space="preserve"> </w:t>
      </w:r>
      <w:r w:rsidRPr="0058664C">
        <w:rPr>
          <w:rFonts w:ascii="Arial" w:hAnsi="Arial" w:cs="Arial"/>
          <w:sz w:val="22"/>
          <w:szCs w:val="22"/>
        </w:rPr>
        <w:t>his willingness to be appointed or reappointed.</w:t>
      </w:r>
    </w:p>
    <w:p w:rsidR="0058664C" w:rsidRPr="0058664C" w:rsidRDefault="0058664C" w:rsidP="0058664C">
      <w:pPr>
        <w:pStyle w:val="Bodysubclause"/>
        <w:ind w:left="0"/>
        <w:rPr>
          <w:rFonts w:ascii="Arial" w:hAnsi="Arial" w:cs="Arial"/>
          <w:sz w:val="22"/>
          <w:szCs w:val="22"/>
        </w:rPr>
      </w:pPr>
      <w:r w:rsidRPr="0058664C">
        <w:lastRenderedPageBreak/>
        <w:t>10.</w:t>
      </w:r>
      <w:r w:rsidR="001F13B5">
        <w:t>5</w:t>
      </w:r>
      <w:r w:rsidRPr="0058664C">
        <w:rPr>
          <w:rFonts w:ascii="Arial" w:hAnsi="Arial" w:cs="Arial"/>
          <w:sz w:val="22"/>
          <w:szCs w:val="22"/>
        </w:rPr>
        <w:t xml:space="preserve"> </w:t>
      </w:r>
      <w:r>
        <w:rPr>
          <w:rFonts w:ascii="Arial" w:hAnsi="Arial" w:cs="Arial"/>
          <w:sz w:val="22"/>
          <w:szCs w:val="22"/>
        </w:rPr>
        <w:tab/>
      </w:r>
      <w:r w:rsidRPr="0058664C">
        <w:rPr>
          <w:rFonts w:ascii="Arial" w:hAnsi="Arial" w:cs="Arial"/>
          <w:sz w:val="22"/>
          <w:szCs w:val="22"/>
        </w:rPr>
        <w:t xml:space="preserve">Not less than seven nor more than twenty-eight clear days before the </w:t>
      </w:r>
      <w:r>
        <w:rPr>
          <w:rFonts w:ascii="Arial" w:hAnsi="Arial" w:cs="Arial"/>
          <w:sz w:val="22"/>
          <w:szCs w:val="22"/>
        </w:rPr>
        <w:tab/>
      </w:r>
      <w:r w:rsidRPr="0058664C">
        <w:rPr>
          <w:rFonts w:ascii="Arial" w:hAnsi="Arial" w:cs="Arial"/>
          <w:sz w:val="22"/>
          <w:szCs w:val="22"/>
        </w:rPr>
        <w:t>date</w:t>
      </w:r>
      <w:r>
        <w:rPr>
          <w:rFonts w:ascii="Arial" w:hAnsi="Arial" w:cs="Arial"/>
          <w:sz w:val="22"/>
          <w:szCs w:val="22"/>
        </w:rPr>
        <w:t xml:space="preserve"> </w:t>
      </w:r>
      <w:r w:rsidRPr="0058664C">
        <w:rPr>
          <w:rFonts w:ascii="Arial" w:hAnsi="Arial" w:cs="Arial"/>
          <w:sz w:val="22"/>
          <w:szCs w:val="22"/>
        </w:rPr>
        <w:t xml:space="preserve">appointed for holding a general meeting notice shall be given to all who </w:t>
      </w:r>
      <w:r>
        <w:rPr>
          <w:rFonts w:ascii="Arial" w:hAnsi="Arial" w:cs="Arial"/>
          <w:sz w:val="22"/>
          <w:szCs w:val="22"/>
        </w:rPr>
        <w:tab/>
      </w:r>
      <w:r w:rsidRPr="0058664C">
        <w:rPr>
          <w:rFonts w:ascii="Arial" w:hAnsi="Arial" w:cs="Arial"/>
          <w:sz w:val="22"/>
          <w:szCs w:val="22"/>
        </w:rPr>
        <w:t>are entitled to</w:t>
      </w:r>
      <w:r>
        <w:rPr>
          <w:rFonts w:ascii="Arial" w:hAnsi="Arial" w:cs="Arial"/>
          <w:sz w:val="22"/>
          <w:szCs w:val="22"/>
        </w:rPr>
        <w:t xml:space="preserve"> </w:t>
      </w:r>
      <w:r w:rsidRPr="0058664C">
        <w:rPr>
          <w:rFonts w:ascii="Arial" w:hAnsi="Arial" w:cs="Arial"/>
          <w:sz w:val="22"/>
          <w:szCs w:val="22"/>
        </w:rPr>
        <w:t xml:space="preserve">receive notice of the meeting of any person who is </w:t>
      </w:r>
      <w:r w:rsidR="00C85696">
        <w:rPr>
          <w:rFonts w:ascii="Arial" w:hAnsi="Arial" w:cs="Arial"/>
          <w:sz w:val="22"/>
          <w:szCs w:val="22"/>
        </w:rPr>
        <w:tab/>
      </w:r>
      <w:r w:rsidRPr="0058664C">
        <w:rPr>
          <w:rFonts w:ascii="Arial" w:hAnsi="Arial" w:cs="Arial"/>
          <w:sz w:val="22"/>
          <w:szCs w:val="22"/>
        </w:rPr>
        <w:t xml:space="preserve">recommended for appointment as a director at the meeting or in respect of </w:t>
      </w:r>
      <w:r w:rsidR="00396A15">
        <w:rPr>
          <w:rFonts w:ascii="Arial" w:hAnsi="Arial" w:cs="Arial"/>
          <w:sz w:val="22"/>
          <w:szCs w:val="22"/>
        </w:rPr>
        <w:tab/>
      </w:r>
      <w:r w:rsidRPr="0058664C">
        <w:rPr>
          <w:rFonts w:ascii="Arial" w:hAnsi="Arial" w:cs="Arial"/>
          <w:sz w:val="22"/>
          <w:szCs w:val="22"/>
        </w:rPr>
        <w:t>whom notice has been duly</w:t>
      </w:r>
      <w:r>
        <w:rPr>
          <w:rFonts w:ascii="Arial" w:hAnsi="Arial" w:cs="Arial"/>
          <w:sz w:val="22"/>
          <w:szCs w:val="22"/>
        </w:rPr>
        <w:t xml:space="preserve"> </w:t>
      </w:r>
      <w:r w:rsidRPr="0058664C">
        <w:rPr>
          <w:rFonts w:ascii="Arial" w:hAnsi="Arial" w:cs="Arial"/>
          <w:sz w:val="22"/>
          <w:szCs w:val="22"/>
        </w:rPr>
        <w:t xml:space="preserve">given to the company of the intention </w:t>
      </w:r>
      <w:r>
        <w:rPr>
          <w:rFonts w:ascii="Arial" w:hAnsi="Arial" w:cs="Arial"/>
          <w:sz w:val="22"/>
          <w:szCs w:val="22"/>
        </w:rPr>
        <w:tab/>
      </w:r>
      <w:r w:rsidRPr="0058664C">
        <w:rPr>
          <w:rFonts w:ascii="Arial" w:hAnsi="Arial" w:cs="Arial"/>
          <w:sz w:val="22"/>
          <w:szCs w:val="22"/>
        </w:rPr>
        <w:t xml:space="preserve">to propose </w:t>
      </w:r>
      <w:r w:rsidR="00396A15">
        <w:rPr>
          <w:rFonts w:ascii="Arial" w:hAnsi="Arial" w:cs="Arial"/>
          <w:sz w:val="22"/>
          <w:szCs w:val="22"/>
        </w:rPr>
        <w:tab/>
      </w:r>
      <w:r w:rsidRPr="0058664C">
        <w:rPr>
          <w:rFonts w:ascii="Arial" w:hAnsi="Arial" w:cs="Arial"/>
          <w:sz w:val="22"/>
          <w:szCs w:val="22"/>
        </w:rPr>
        <w:t>him at the meeting for appointment</w:t>
      </w:r>
      <w:r>
        <w:rPr>
          <w:rFonts w:ascii="Arial" w:hAnsi="Arial" w:cs="Arial"/>
          <w:sz w:val="22"/>
          <w:szCs w:val="22"/>
        </w:rPr>
        <w:t xml:space="preserve"> </w:t>
      </w:r>
      <w:r w:rsidRPr="0058664C">
        <w:rPr>
          <w:rFonts w:ascii="Arial" w:hAnsi="Arial" w:cs="Arial"/>
          <w:sz w:val="22"/>
          <w:szCs w:val="22"/>
        </w:rPr>
        <w:t>as a director.</w:t>
      </w:r>
      <w:r w:rsidR="00396A15">
        <w:rPr>
          <w:rFonts w:ascii="Arial" w:hAnsi="Arial" w:cs="Arial"/>
          <w:sz w:val="22"/>
          <w:szCs w:val="22"/>
        </w:rPr>
        <w:t xml:space="preserve"> </w:t>
      </w:r>
      <w:r w:rsidRPr="0058664C">
        <w:rPr>
          <w:rFonts w:ascii="Arial" w:hAnsi="Arial" w:cs="Arial"/>
          <w:sz w:val="22"/>
          <w:szCs w:val="22"/>
        </w:rPr>
        <w:t xml:space="preserve">The notice shall give the </w:t>
      </w:r>
      <w:r w:rsidR="00396A15">
        <w:rPr>
          <w:rFonts w:ascii="Arial" w:hAnsi="Arial" w:cs="Arial"/>
          <w:sz w:val="22"/>
          <w:szCs w:val="22"/>
        </w:rPr>
        <w:tab/>
      </w:r>
      <w:r w:rsidRPr="0058664C">
        <w:rPr>
          <w:rFonts w:ascii="Arial" w:hAnsi="Arial" w:cs="Arial"/>
          <w:sz w:val="22"/>
          <w:szCs w:val="22"/>
        </w:rPr>
        <w:t>particulars of that person</w:t>
      </w:r>
      <w:r>
        <w:rPr>
          <w:rFonts w:ascii="Arial" w:hAnsi="Arial" w:cs="Arial"/>
          <w:sz w:val="22"/>
          <w:szCs w:val="22"/>
        </w:rPr>
        <w:t xml:space="preserve"> </w:t>
      </w:r>
      <w:r w:rsidRPr="0058664C">
        <w:rPr>
          <w:rFonts w:ascii="Arial" w:hAnsi="Arial" w:cs="Arial"/>
          <w:sz w:val="22"/>
          <w:szCs w:val="22"/>
        </w:rPr>
        <w:t xml:space="preserve">which would, if he were so appointed or </w:t>
      </w:r>
      <w:r w:rsidR="00396A15">
        <w:rPr>
          <w:rFonts w:ascii="Arial" w:hAnsi="Arial" w:cs="Arial"/>
          <w:sz w:val="22"/>
          <w:szCs w:val="22"/>
        </w:rPr>
        <w:tab/>
      </w:r>
      <w:r w:rsidRPr="0058664C">
        <w:rPr>
          <w:rFonts w:ascii="Arial" w:hAnsi="Arial" w:cs="Arial"/>
          <w:sz w:val="22"/>
          <w:szCs w:val="22"/>
        </w:rPr>
        <w:t>reappointed, be required to be included in the</w:t>
      </w:r>
      <w:r>
        <w:rPr>
          <w:rFonts w:ascii="Arial" w:hAnsi="Arial" w:cs="Arial"/>
          <w:sz w:val="22"/>
          <w:szCs w:val="22"/>
        </w:rPr>
        <w:t xml:space="preserve"> </w:t>
      </w:r>
      <w:r w:rsidRPr="0058664C">
        <w:rPr>
          <w:rFonts w:ascii="Arial" w:hAnsi="Arial" w:cs="Arial"/>
          <w:sz w:val="22"/>
          <w:szCs w:val="22"/>
        </w:rPr>
        <w:t xml:space="preserve">company's </w:t>
      </w:r>
      <w:r w:rsidR="00396A15">
        <w:rPr>
          <w:rFonts w:ascii="Arial" w:hAnsi="Arial" w:cs="Arial"/>
          <w:sz w:val="22"/>
          <w:szCs w:val="22"/>
        </w:rPr>
        <w:t>r</w:t>
      </w:r>
      <w:r w:rsidRPr="0058664C">
        <w:rPr>
          <w:rFonts w:ascii="Arial" w:hAnsi="Arial" w:cs="Arial"/>
          <w:sz w:val="22"/>
          <w:szCs w:val="22"/>
        </w:rPr>
        <w:t>egister of directors.</w:t>
      </w:r>
    </w:p>
    <w:p w:rsidR="0058664C" w:rsidRPr="0058664C" w:rsidRDefault="0058664C" w:rsidP="0058664C">
      <w:pPr>
        <w:pStyle w:val="Bodysubclause"/>
        <w:ind w:left="0"/>
        <w:rPr>
          <w:rFonts w:ascii="Arial" w:hAnsi="Arial" w:cs="Arial"/>
          <w:sz w:val="22"/>
          <w:szCs w:val="22"/>
        </w:rPr>
      </w:pPr>
      <w:r w:rsidRPr="0058664C">
        <w:t>10.</w:t>
      </w:r>
      <w:r w:rsidR="001F13B5">
        <w:t>6</w:t>
      </w:r>
      <w:r w:rsidRPr="0058664C">
        <w:rPr>
          <w:rFonts w:ascii="Arial" w:hAnsi="Arial" w:cs="Arial"/>
          <w:sz w:val="22"/>
          <w:szCs w:val="22"/>
        </w:rPr>
        <w:t xml:space="preserve"> </w:t>
      </w:r>
      <w:r>
        <w:rPr>
          <w:rFonts w:ascii="Arial" w:hAnsi="Arial" w:cs="Arial"/>
          <w:sz w:val="22"/>
          <w:szCs w:val="22"/>
        </w:rPr>
        <w:tab/>
      </w:r>
      <w:r w:rsidRPr="0058664C">
        <w:rPr>
          <w:rFonts w:ascii="Arial" w:hAnsi="Arial" w:cs="Arial"/>
          <w:sz w:val="22"/>
          <w:szCs w:val="22"/>
        </w:rPr>
        <w:t xml:space="preserve">Subject as aforesaid, the company may by ordinary resolution appoint a </w:t>
      </w:r>
      <w:r>
        <w:rPr>
          <w:rFonts w:ascii="Arial" w:hAnsi="Arial" w:cs="Arial"/>
          <w:sz w:val="22"/>
          <w:szCs w:val="22"/>
        </w:rPr>
        <w:tab/>
      </w:r>
      <w:r w:rsidRPr="0058664C">
        <w:rPr>
          <w:rFonts w:ascii="Arial" w:hAnsi="Arial" w:cs="Arial"/>
          <w:sz w:val="22"/>
          <w:szCs w:val="22"/>
        </w:rPr>
        <w:t>person</w:t>
      </w:r>
      <w:r>
        <w:rPr>
          <w:rFonts w:ascii="Arial" w:hAnsi="Arial" w:cs="Arial"/>
          <w:sz w:val="22"/>
          <w:szCs w:val="22"/>
        </w:rPr>
        <w:t xml:space="preserve"> </w:t>
      </w:r>
      <w:r w:rsidRPr="0058664C">
        <w:rPr>
          <w:rFonts w:ascii="Arial" w:hAnsi="Arial" w:cs="Arial"/>
          <w:sz w:val="22"/>
          <w:szCs w:val="22"/>
        </w:rPr>
        <w:t xml:space="preserve">who is willing to act to be a director either to fill a vacancy or as an </w:t>
      </w:r>
      <w:r>
        <w:rPr>
          <w:rFonts w:ascii="Arial" w:hAnsi="Arial" w:cs="Arial"/>
          <w:sz w:val="22"/>
          <w:szCs w:val="22"/>
        </w:rPr>
        <w:tab/>
      </w:r>
      <w:r w:rsidRPr="0058664C">
        <w:rPr>
          <w:rFonts w:ascii="Arial" w:hAnsi="Arial" w:cs="Arial"/>
          <w:sz w:val="22"/>
          <w:szCs w:val="22"/>
        </w:rPr>
        <w:t xml:space="preserve">additional </w:t>
      </w:r>
      <w:r w:rsidRPr="00903AB9">
        <w:rPr>
          <w:rFonts w:ascii="Arial" w:hAnsi="Arial" w:cs="Arial"/>
          <w:sz w:val="22"/>
          <w:szCs w:val="22"/>
        </w:rPr>
        <w:t>director.</w:t>
      </w:r>
    </w:p>
    <w:p w:rsidR="0058664C" w:rsidRPr="0058664C" w:rsidRDefault="0058664C" w:rsidP="00627D7E">
      <w:pPr>
        <w:pStyle w:val="Bodysubclause"/>
        <w:ind w:hanging="720"/>
        <w:rPr>
          <w:rFonts w:ascii="Arial" w:hAnsi="Arial" w:cs="Arial"/>
          <w:sz w:val="22"/>
          <w:szCs w:val="22"/>
        </w:rPr>
      </w:pPr>
      <w:r w:rsidRPr="00486644">
        <w:t>10.</w:t>
      </w:r>
      <w:r w:rsidR="001F13B5">
        <w:t>7</w:t>
      </w:r>
      <w:r w:rsidRPr="0058664C">
        <w:rPr>
          <w:rFonts w:ascii="Arial" w:hAnsi="Arial" w:cs="Arial"/>
          <w:sz w:val="22"/>
          <w:szCs w:val="22"/>
        </w:rPr>
        <w:t xml:space="preserve"> </w:t>
      </w:r>
      <w:r w:rsidR="00486644">
        <w:rPr>
          <w:rFonts w:ascii="Arial" w:hAnsi="Arial" w:cs="Arial"/>
          <w:sz w:val="22"/>
          <w:szCs w:val="22"/>
        </w:rPr>
        <w:tab/>
      </w:r>
      <w:r w:rsidRPr="0058664C">
        <w:rPr>
          <w:rFonts w:ascii="Arial" w:hAnsi="Arial" w:cs="Arial"/>
          <w:sz w:val="22"/>
          <w:szCs w:val="22"/>
        </w:rPr>
        <w:t>The directors may appoint a person</w:t>
      </w:r>
      <w:r w:rsidR="00BE6B15">
        <w:rPr>
          <w:rFonts w:ascii="Arial" w:hAnsi="Arial" w:cs="Arial"/>
          <w:sz w:val="22"/>
          <w:szCs w:val="22"/>
        </w:rPr>
        <w:t xml:space="preserve"> </w:t>
      </w:r>
      <w:r w:rsidR="00BE6B15" w:rsidRPr="00D3421E">
        <w:rPr>
          <w:rFonts w:ascii="Arial" w:hAnsi="Arial" w:cs="Arial"/>
          <w:color w:val="000000"/>
          <w:sz w:val="22"/>
          <w:szCs w:val="22"/>
        </w:rPr>
        <w:t>by simple majority vote</w:t>
      </w:r>
      <w:r w:rsidRPr="0058664C">
        <w:rPr>
          <w:rFonts w:ascii="Arial" w:hAnsi="Arial" w:cs="Arial"/>
          <w:sz w:val="22"/>
          <w:szCs w:val="22"/>
        </w:rPr>
        <w:t xml:space="preserve"> who is willing to act to be a director, either to</w:t>
      </w:r>
      <w:r w:rsidR="00486644">
        <w:rPr>
          <w:rFonts w:ascii="Arial" w:hAnsi="Arial" w:cs="Arial"/>
          <w:sz w:val="22"/>
          <w:szCs w:val="22"/>
        </w:rPr>
        <w:t xml:space="preserve"> </w:t>
      </w:r>
      <w:r w:rsidRPr="0058664C">
        <w:rPr>
          <w:rFonts w:ascii="Arial" w:hAnsi="Arial" w:cs="Arial"/>
          <w:sz w:val="22"/>
          <w:szCs w:val="22"/>
        </w:rPr>
        <w:t>fill a vacancy or as an additional director, provided that the appointment does not</w:t>
      </w:r>
      <w:r w:rsidR="00486644">
        <w:rPr>
          <w:rFonts w:ascii="Arial" w:hAnsi="Arial" w:cs="Arial"/>
          <w:sz w:val="22"/>
          <w:szCs w:val="22"/>
        </w:rPr>
        <w:t xml:space="preserve"> </w:t>
      </w:r>
      <w:r w:rsidRPr="0058664C">
        <w:rPr>
          <w:rFonts w:ascii="Arial" w:hAnsi="Arial" w:cs="Arial"/>
          <w:sz w:val="22"/>
          <w:szCs w:val="22"/>
        </w:rPr>
        <w:t xml:space="preserve">cause the number of directors to exceed any number </w:t>
      </w:r>
      <w:r w:rsidR="00294420">
        <w:rPr>
          <w:rFonts w:ascii="Arial" w:hAnsi="Arial" w:cs="Arial"/>
          <w:sz w:val="22"/>
          <w:szCs w:val="22"/>
        </w:rPr>
        <w:t>fixed by or in accordance with</w:t>
      </w:r>
      <w:r w:rsidR="00486644">
        <w:rPr>
          <w:rFonts w:ascii="Arial" w:hAnsi="Arial" w:cs="Arial"/>
          <w:sz w:val="22"/>
          <w:szCs w:val="22"/>
        </w:rPr>
        <w:t xml:space="preserve"> </w:t>
      </w:r>
      <w:r w:rsidRPr="0058664C">
        <w:rPr>
          <w:rFonts w:ascii="Arial" w:hAnsi="Arial" w:cs="Arial"/>
          <w:sz w:val="22"/>
          <w:szCs w:val="22"/>
        </w:rPr>
        <w:t>the articles as the maximum number of directors. A director so appointed shall hold</w:t>
      </w:r>
      <w:r w:rsidR="00486644">
        <w:rPr>
          <w:rFonts w:ascii="Arial" w:hAnsi="Arial" w:cs="Arial"/>
          <w:sz w:val="22"/>
          <w:szCs w:val="22"/>
        </w:rPr>
        <w:t xml:space="preserve"> </w:t>
      </w:r>
      <w:r w:rsidRPr="0058664C">
        <w:rPr>
          <w:rFonts w:ascii="Arial" w:hAnsi="Arial" w:cs="Arial"/>
          <w:sz w:val="22"/>
          <w:szCs w:val="22"/>
        </w:rPr>
        <w:t xml:space="preserve">office only until the next following </w:t>
      </w:r>
      <w:r w:rsidRPr="00903AB9">
        <w:rPr>
          <w:rFonts w:ascii="Arial" w:hAnsi="Arial" w:cs="Arial"/>
          <w:sz w:val="22"/>
          <w:szCs w:val="22"/>
        </w:rPr>
        <w:t>annual</w:t>
      </w:r>
      <w:r w:rsidR="00627D7E" w:rsidRPr="00903AB9">
        <w:rPr>
          <w:rFonts w:ascii="Arial" w:hAnsi="Arial" w:cs="Arial"/>
          <w:sz w:val="22"/>
          <w:szCs w:val="22"/>
        </w:rPr>
        <w:t xml:space="preserve"> or extraordinary</w:t>
      </w:r>
      <w:r w:rsidRPr="0058664C">
        <w:rPr>
          <w:rFonts w:ascii="Arial" w:hAnsi="Arial" w:cs="Arial"/>
          <w:sz w:val="22"/>
          <w:szCs w:val="22"/>
        </w:rPr>
        <w:t xml:space="preserve"> general </w:t>
      </w:r>
      <w:r w:rsidRPr="00903AB9">
        <w:rPr>
          <w:rFonts w:ascii="Arial" w:hAnsi="Arial" w:cs="Arial"/>
          <w:sz w:val="22"/>
          <w:szCs w:val="22"/>
        </w:rPr>
        <w:t>meeting. If not</w:t>
      </w:r>
      <w:r w:rsidR="00486644">
        <w:rPr>
          <w:rFonts w:ascii="Arial" w:hAnsi="Arial" w:cs="Arial"/>
          <w:sz w:val="22"/>
          <w:szCs w:val="22"/>
        </w:rPr>
        <w:t xml:space="preserve"> </w:t>
      </w:r>
      <w:r w:rsidRPr="0058664C">
        <w:rPr>
          <w:rFonts w:ascii="Arial" w:hAnsi="Arial" w:cs="Arial"/>
          <w:sz w:val="22"/>
          <w:szCs w:val="22"/>
        </w:rPr>
        <w:t>reappointed at such annual</w:t>
      </w:r>
      <w:r w:rsidR="00627D7E" w:rsidRPr="00903AB9">
        <w:rPr>
          <w:rFonts w:ascii="Arial" w:hAnsi="Arial" w:cs="Arial"/>
          <w:sz w:val="22"/>
          <w:szCs w:val="22"/>
        </w:rPr>
        <w:t xml:space="preserve"> or extraordinary</w:t>
      </w:r>
      <w:r w:rsidRPr="00903AB9">
        <w:rPr>
          <w:rFonts w:ascii="Arial" w:hAnsi="Arial" w:cs="Arial"/>
          <w:sz w:val="22"/>
          <w:szCs w:val="22"/>
        </w:rPr>
        <w:t xml:space="preserve"> general meeting, he shall vacate </w:t>
      </w:r>
      <w:r w:rsidRPr="0058664C">
        <w:rPr>
          <w:rFonts w:ascii="Arial" w:hAnsi="Arial" w:cs="Arial"/>
          <w:sz w:val="22"/>
          <w:szCs w:val="22"/>
        </w:rPr>
        <w:t>office at the conclusion</w:t>
      </w:r>
      <w:r w:rsidR="00486644">
        <w:rPr>
          <w:rFonts w:ascii="Arial" w:hAnsi="Arial" w:cs="Arial"/>
          <w:sz w:val="22"/>
          <w:szCs w:val="22"/>
        </w:rPr>
        <w:t xml:space="preserve"> </w:t>
      </w:r>
      <w:r w:rsidRPr="0058664C">
        <w:rPr>
          <w:rFonts w:ascii="Arial" w:hAnsi="Arial" w:cs="Arial"/>
          <w:sz w:val="22"/>
          <w:szCs w:val="22"/>
        </w:rPr>
        <w:t>thereof.</w:t>
      </w:r>
    </w:p>
    <w:p w:rsidR="0058664C" w:rsidRPr="000C038E" w:rsidRDefault="00486644" w:rsidP="00627D7E">
      <w:pPr>
        <w:pStyle w:val="Bodysubclause"/>
        <w:ind w:hanging="720"/>
        <w:rPr>
          <w:rFonts w:ascii="Arial" w:hAnsi="Arial" w:cs="Arial"/>
          <w:color w:val="FF0000"/>
          <w:sz w:val="22"/>
          <w:szCs w:val="22"/>
        </w:rPr>
      </w:pPr>
      <w:r w:rsidRPr="00486644">
        <w:t>10.</w:t>
      </w:r>
      <w:r w:rsidR="001F13B5">
        <w:t>8</w:t>
      </w:r>
      <w:r w:rsidR="0058664C" w:rsidRPr="0058664C">
        <w:rPr>
          <w:rFonts w:ascii="Arial" w:hAnsi="Arial" w:cs="Arial"/>
          <w:sz w:val="22"/>
          <w:szCs w:val="22"/>
        </w:rPr>
        <w:t xml:space="preserve"> </w:t>
      </w:r>
      <w:r>
        <w:rPr>
          <w:rFonts w:ascii="Arial" w:hAnsi="Arial" w:cs="Arial"/>
          <w:sz w:val="22"/>
          <w:szCs w:val="22"/>
        </w:rPr>
        <w:tab/>
      </w:r>
      <w:r w:rsidR="00E447B4">
        <w:rPr>
          <w:rFonts w:ascii="Arial" w:hAnsi="Arial" w:cs="Arial"/>
          <w:sz w:val="22"/>
          <w:szCs w:val="22"/>
        </w:rPr>
        <w:t>An Owner or Leaseholder may</w:t>
      </w:r>
      <w:r w:rsidR="00627D7E">
        <w:rPr>
          <w:rFonts w:ascii="Arial" w:hAnsi="Arial" w:cs="Arial"/>
          <w:sz w:val="22"/>
          <w:szCs w:val="22"/>
        </w:rPr>
        <w:t xml:space="preserve"> nominate</w:t>
      </w:r>
      <w:r w:rsidR="000C038E">
        <w:rPr>
          <w:rFonts w:ascii="Arial" w:hAnsi="Arial" w:cs="Arial"/>
          <w:sz w:val="22"/>
          <w:szCs w:val="22"/>
        </w:rPr>
        <w:t>,</w:t>
      </w:r>
      <w:r w:rsidR="00E447B4">
        <w:rPr>
          <w:rFonts w:ascii="Arial" w:hAnsi="Arial" w:cs="Arial"/>
          <w:sz w:val="22"/>
          <w:szCs w:val="22"/>
        </w:rPr>
        <w:t xml:space="preserve"> </w:t>
      </w:r>
      <w:r w:rsidR="00F44ED6">
        <w:rPr>
          <w:rFonts w:ascii="Arial" w:hAnsi="Arial" w:cs="Arial"/>
          <w:sz w:val="22"/>
          <w:szCs w:val="22"/>
        </w:rPr>
        <w:t>i</w:t>
      </w:r>
      <w:r w:rsidR="00903AB9">
        <w:rPr>
          <w:rFonts w:ascii="Arial" w:hAnsi="Arial" w:cs="Arial"/>
          <w:sz w:val="22"/>
          <w:szCs w:val="22"/>
        </w:rPr>
        <w:t>n their stead, a person who is</w:t>
      </w:r>
      <w:r w:rsidR="007110C2">
        <w:rPr>
          <w:rFonts w:ascii="Arial" w:hAnsi="Arial" w:cs="Arial"/>
          <w:sz w:val="22"/>
          <w:szCs w:val="22"/>
        </w:rPr>
        <w:t xml:space="preserve"> </w:t>
      </w:r>
      <w:r w:rsidR="00F44ED6">
        <w:rPr>
          <w:rFonts w:ascii="Arial" w:hAnsi="Arial" w:cs="Arial"/>
          <w:sz w:val="22"/>
          <w:szCs w:val="22"/>
        </w:rPr>
        <w:t>willing to act as a director.</w:t>
      </w:r>
      <w:r w:rsidR="00BE6B15">
        <w:rPr>
          <w:rFonts w:ascii="Arial" w:hAnsi="Arial" w:cs="Arial"/>
          <w:sz w:val="22"/>
          <w:szCs w:val="22"/>
        </w:rPr>
        <w:t xml:space="preserve"> </w:t>
      </w:r>
      <w:r w:rsidR="00BE6B15" w:rsidRPr="00D3421E">
        <w:rPr>
          <w:rFonts w:ascii="Arial" w:hAnsi="Arial" w:cs="Arial"/>
          <w:color w:val="000000"/>
          <w:sz w:val="22"/>
          <w:szCs w:val="22"/>
        </w:rPr>
        <w:t xml:space="preserve">Such </w:t>
      </w:r>
      <w:r w:rsidR="00396A15" w:rsidRPr="00D3421E">
        <w:rPr>
          <w:rFonts w:ascii="Arial" w:hAnsi="Arial" w:cs="Arial"/>
          <w:color w:val="000000"/>
          <w:sz w:val="22"/>
          <w:szCs w:val="22"/>
        </w:rPr>
        <w:t>n</w:t>
      </w:r>
      <w:r w:rsidR="00BE6B15" w:rsidRPr="00D3421E">
        <w:rPr>
          <w:rFonts w:ascii="Arial" w:hAnsi="Arial" w:cs="Arial"/>
          <w:color w:val="000000"/>
          <w:sz w:val="22"/>
          <w:szCs w:val="22"/>
        </w:rPr>
        <w:t xml:space="preserve">ominee </w:t>
      </w:r>
      <w:r w:rsidR="00396A15" w:rsidRPr="00D3421E">
        <w:rPr>
          <w:rFonts w:ascii="Arial" w:hAnsi="Arial" w:cs="Arial"/>
          <w:color w:val="000000"/>
          <w:sz w:val="22"/>
          <w:szCs w:val="22"/>
        </w:rPr>
        <w:t>d</w:t>
      </w:r>
      <w:r w:rsidR="00BE6B15" w:rsidRPr="00D3421E">
        <w:rPr>
          <w:rFonts w:ascii="Arial" w:hAnsi="Arial" w:cs="Arial"/>
          <w:color w:val="000000"/>
          <w:sz w:val="22"/>
          <w:szCs w:val="22"/>
        </w:rPr>
        <w:t>irector shall have all the</w:t>
      </w:r>
      <w:r w:rsidR="000C038E" w:rsidRPr="00D3421E">
        <w:rPr>
          <w:rFonts w:ascii="Arial" w:hAnsi="Arial" w:cs="Arial"/>
          <w:color w:val="000000"/>
          <w:sz w:val="22"/>
          <w:szCs w:val="22"/>
        </w:rPr>
        <w:t xml:space="preserve"> same</w:t>
      </w:r>
      <w:r w:rsidR="00BE6B15" w:rsidRPr="00D3421E">
        <w:rPr>
          <w:rFonts w:ascii="Arial" w:hAnsi="Arial" w:cs="Arial"/>
          <w:color w:val="000000"/>
          <w:sz w:val="22"/>
          <w:szCs w:val="22"/>
        </w:rPr>
        <w:t xml:space="preserve"> powers and authority</w:t>
      </w:r>
      <w:r w:rsidR="000C038E" w:rsidRPr="00D3421E">
        <w:rPr>
          <w:rFonts w:ascii="Arial" w:hAnsi="Arial" w:cs="Arial"/>
          <w:color w:val="000000"/>
          <w:sz w:val="22"/>
          <w:szCs w:val="22"/>
        </w:rPr>
        <w:t xml:space="preserve"> as other directors and is free</w:t>
      </w:r>
      <w:r w:rsidR="00BE6B15" w:rsidRPr="00D3421E">
        <w:rPr>
          <w:rFonts w:ascii="Arial" w:hAnsi="Arial" w:cs="Arial"/>
          <w:color w:val="000000"/>
          <w:sz w:val="22"/>
          <w:szCs w:val="22"/>
        </w:rPr>
        <w:t xml:space="preserve"> to act independently </w:t>
      </w:r>
      <w:r w:rsidR="000C038E" w:rsidRPr="00D3421E">
        <w:rPr>
          <w:rFonts w:ascii="Arial" w:hAnsi="Arial" w:cs="Arial"/>
          <w:color w:val="000000"/>
          <w:sz w:val="22"/>
          <w:szCs w:val="22"/>
        </w:rPr>
        <w:t>according to his own opinions and conclusions.</w:t>
      </w:r>
    </w:p>
    <w:p w:rsidR="0058664C" w:rsidRPr="0058664C" w:rsidRDefault="00486644" w:rsidP="00486644">
      <w:pPr>
        <w:pStyle w:val="Bodysubclause"/>
        <w:ind w:left="0"/>
        <w:rPr>
          <w:rFonts w:ascii="Arial" w:hAnsi="Arial" w:cs="Arial"/>
          <w:sz w:val="22"/>
          <w:szCs w:val="22"/>
        </w:rPr>
      </w:pPr>
      <w:r w:rsidRPr="00486644">
        <w:t>1</w:t>
      </w:r>
      <w:r w:rsidR="002B15A2">
        <w:t>0.</w:t>
      </w:r>
      <w:r w:rsidR="001F13B5">
        <w:t>9</w:t>
      </w:r>
      <w:r w:rsidR="0058664C" w:rsidRPr="0058664C">
        <w:rPr>
          <w:rFonts w:ascii="Arial" w:hAnsi="Arial" w:cs="Arial"/>
          <w:sz w:val="22"/>
          <w:szCs w:val="22"/>
        </w:rPr>
        <w:t xml:space="preserve"> </w:t>
      </w:r>
      <w:r>
        <w:rPr>
          <w:rFonts w:ascii="Arial" w:hAnsi="Arial" w:cs="Arial"/>
          <w:sz w:val="22"/>
          <w:szCs w:val="22"/>
        </w:rPr>
        <w:tab/>
      </w:r>
      <w:r w:rsidR="0058664C" w:rsidRPr="0058664C">
        <w:rPr>
          <w:rFonts w:ascii="Arial" w:hAnsi="Arial" w:cs="Arial"/>
          <w:sz w:val="22"/>
          <w:szCs w:val="22"/>
        </w:rPr>
        <w:t>The office of a</w:t>
      </w:r>
      <w:r w:rsidR="00627D7E">
        <w:rPr>
          <w:rFonts w:ascii="Arial" w:hAnsi="Arial" w:cs="Arial"/>
          <w:sz w:val="22"/>
          <w:szCs w:val="22"/>
        </w:rPr>
        <w:t xml:space="preserve"> </w:t>
      </w:r>
      <w:r w:rsidR="0058664C" w:rsidRPr="0058664C">
        <w:rPr>
          <w:rFonts w:ascii="Arial" w:hAnsi="Arial" w:cs="Arial"/>
          <w:sz w:val="22"/>
          <w:szCs w:val="22"/>
        </w:rPr>
        <w:t>director shall be vacated if-</w:t>
      </w:r>
    </w:p>
    <w:p w:rsidR="0058664C" w:rsidRPr="0058664C" w:rsidRDefault="0058664C" w:rsidP="0058664C">
      <w:pPr>
        <w:pStyle w:val="Bodysubclause"/>
        <w:rPr>
          <w:rFonts w:ascii="Arial" w:hAnsi="Arial" w:cs="Arial"/>
          <w:sz w:val="22"/>
          <w:szCs w:val="22"/>
        </w:rPr>
      </w:pPr>
      <w:r w:rsidRPr="0058664C">
        <w:rPr>
          <w:rFonts w:ascii="Arial" w:hAnsi="Arial" w:cs="Arial"/>
          <w:sz w:val="22"/>
          <w:szCs w:val="22"/>
        </w:rPr>
        <w:t>(a) he ceases to be a director by virtue of any provision of the Act or he</w:t>
      </w:r>
      <w:r w:rsidR="00486644">
        <w:rPr>
          <w:rFonts w:ascii="Arial" w:hAnsi="Arial" w:cs="Arial"/>
          <w:sz w:val="22"/>
          <w:szCs w:val="22"/>
        </w:rPr>
        <w:t xml:space="preserve"> </w:t>
      </w:r>
      <w:r w:rsidRPr="0058664C">
        <w:rPr>
          <w:rFonts w:ascii="Arial" w:hAnsi="Arial" w:cs="Arial"/>
          <w:sz w:val="22"/>
          <w:szCs w:val="22"/>
        </w:rPr>
        <w:t>becomes prohibited by law from being a director; or</w:t>
      </w:r>
    </w:p>
    <w:p w:rsidR="0058664C" w:rsidRPr="0058664C" w:rsidRDefault="0058664C" w:rsidP="0058664C">
      <w:pPr>
        <w:pStyle w:val="Bodysubclause"/>
        <w:rPr>
          <w:rFonts w:ascii="Arial" w:hAnsi="Arial" w:cs="Arial"/>
          <w:sz w:val="22"/>
          <w:szCs w:val="22"/>
        </w:rPr>
      </w:pPr>
      <w:r w:rsidRPr="0058664C">
        <w:rPr>
          <w:rFonts w:ascii="Arial" w:hAnsi="Arial" w:cs="Arial"/>
          <w:sz w:val="22"/>
          <w:szCs w:val="22"/>
        </w:rPr>
        <w:t>(b) he becomes bankrupt or makes any arrangement or composition with his</w:t>
      </w:r>
      <w:r w:rsidR="00486644">
        <w:rPr>
          <w:rFonts w:ascii="Arial" w:hAnsi="Arial" w:cs="Arial"/>
          <w:sz w:val="22"/>
          <w:szCs w:val="22"/>
        </w:rPr>
        <w:t xml:space="preserve"> </w:t>
      </w:r>
      <w:r w:rsidRPr="0058664C">
        <w:rPr>
          <w:rFonts w:ascii="Arial" w:hAnsi="Arial" w:cs="Arial"/>
          <w:sz w:val="22"/>
          <w:szCs w:val="22"/>
        </w:rPr>
        <w:t>creditors generally; or</w:t>
      </w:r>
    </w:p>
    <w:p w:rsidR="0058664C" w:rsidRPr="0058664C" w:rsidRDefault="0058664C" w:rsidP="0058664C">
      <w:pPr>
        <w:pStyle w:val="Bodysubclause"/>
        <w:rPr>
          <w:rFonts w:ascii="Arial" w:hAnsi="Arial" w:cs="Arial"/>
          <w:sz w:val="22"/>
          <w:szCs w:val="22"/>
        </w:rPr>
      </w:pPr>
      <w:r w:rsidRPr="0058664C">
        <w:rPr>
          <w:rFonts w:ascii="Arial" w:hAnsi="Arial" w:cs="Arial"/>
          <w:sz w:val="22"/>
          <w:szCs w:val="22"/>
        </w:rPr>
        <w:t>(c) he is, or may be, suffering from mental disorder and either-</w:t>
      </w:r>
    </w:p>
    <w:p w:rsidR="0058664C" w:rsidRPr="0058664C" w:rsidRDefault="0058664C" w:rsidP="0058664C">
      <w:pPr>
        <w:pStyle w:val="Bodysubclause"/>
        <w:rPr>
          <w:rFonts w:ascii="Arial" w:hAnsi="Arial" w:cs="Arial"/>
          <w:sz w:val="22"/>
          <w:szCs w:val="22"/>
        </w:rPr>
      </w:pPr>
      <w:r w:rsidRPr="0058664C">
        <w:rPr>
          <w:rFonts w:ascii="Arial" w:hAnsi="Arial" w:cs="Arial"/>
          <w:sz w:val="22"/>
          <w:szCs w:val="22"/>
        </w:rPr>
        <w:t>(i) he is admitted to hospital in pursuance of an application for</w:t>
      </w:r>
      <w:r w:rsidR="00486644">
        <w:rPr>
          <w:rFonts w:ascii="Arial" w:hAnsi="Arial" w:cs="Arial"/>
          <w:sz w:val="22"/>
          <w:szCs w:val="22"/>
        </w:rPr>
        <w:t xml:space="preserve"> </w:t>
      </w:r>
      <w:r w:rsidRPr="0058664C">
        <w:rPr>
          <w:rFonts w:ascii="Arial" w:hAnsi="Arial" w:cs="Arial"/>
          <w:sz w:val="22"/>
          <w:szCs w:val="22"/>
        </w:rPr>
        <w:t>admission for treatment under the Mental Health Act 1983, or</w:t>
      </w:r>
      <w:r w:rsidR="00486644">
        <w:rPr>
          <w:rFonts w:ascii="Arial" w:hAnsi="Arial" w:cs="Arial"/>
          <w:sz w:val="22"/>
          <w:szCs w:val="22"/>
        </w:rPr>
        <w:t xml:space="preserve"> </w:t>
      </w:r>
      <w:r w:rsidRPr="0058664C">
        <w:rPr>
          <w:rFonts w:ascii="Arial" w:hAnsi="Arial" w:cs="Arial"/>
          <w:sz w:val="22"/>
          <w:szCs w:val="22"/>
        </w:rPr>
        <w:t>(ii) an order is made by a court having jurisdiction (whether in the</w:t>
      </w:r>
      <w:r w:rsidR="00486644">
        <w:rPr>
          <w:rFonts w:ascii="Arial" w:hAnsi="Arial" w:cs="Arial"/>
          <w:sz w:val="22"/>
          <w:szCs w:val="22"/>
        </w:rPr>
        <w:t xml:space="preserve"> </w:t>
      </w:r>
      <w:r w:rsidRPr="0058664C">
        <w:rPr>
          <w:rFonts w:ascii="Arial" w:hAnsi="Arial" w:cs="Arial"/>
          <w:sz w:val="22"/>
          <w:szCs w:val="22"/>
        </w:rPr>
        <w:t>United Kingdom or elsewhere) in matters concerning mental disorder</w:t>
      </w:r>
      <w:r w:rsidR="00486644">
        <w:rPr>
          <w:rFonts w:ascii="Arial" w:hAnsi="Arial" w:cs="Arial"/>
          <w:sz w:val="22"/>
          <w:szCs w:val="22"/>
        </w:rPr>
        <w:t xml:space="preserve"> </w:t>
      </w:r>
      <w:r w:rsidRPr="0058664C">
        <w:rPr>
          <w:rFonts w:ascii="Arial" w:hAnsi="Arial" w:cs="Arial"/>
          <w:sz w:val="22"/>
          <w:szCs w:val="22"/>
        </w:rPr>
        <w:t>for his detention or for the appointment of a receiver, curator bonis or</w:t>
      </w:r>
      <w:r w:rsidR="00486644">
        <w:rPr>
          <w:rFonts w:ascii="Arial" w:hAnsi="Arial" w:cs="Arial"/>
          <w:sz w:val="22"/>
          <w:szCs w:val="22"/>
        </w:rPr>
        <w:t xml:space="preserve"> </w:t>
      </w:r>
      <w:r w:rsidRPr="0058664C">
        <w:rPr>
          <w:rFonts w:ascii="Arial" w:hAnsi="Arial" w:cs="Arial"/>
          <w:sz w:val="22"/>
          <w:szCs w:val="22"/>
        </w:rPr>
        <w:t xml:space="preserve">other person to exercise powers with respect to his property or </w:t>
      </w:r>
      <w:r w:rsidR="00486644" w:rsidRPr="0058664C">
        <w:rPr>
          <w:rFonts w:ascii="Arial" w:hAnsi="Arial" w:cs="Arial"/>
          <w:sz w:val="22"/>
          <w:szCs w:val="22"/>
        </w:rPr>
        <w:t>affairs; or</w:t>
      </w:r>
    </w:p>
    <w:p w:rsidR="00486644" w:rsidRDefault="0058664C" w:rsidP="0058664C">
      <w:pPr>
        <w:pStyle w:val="Bodysubclause"/>
        <w:rPr>
          <w:rFonts w:ascii="Arial" w:hAnsi="Arial" w:cs="Arial"/>
          <w:sz w:val="22"/>
          <w:szCs w:val="22"/>
        </w:rPr>
      </w:pPr>
      <w:r w:rsidRPr="0058664C">
        <w:rPr>
          <w:rFonts w:ascii="Arial" w:hAnsi="Arial" w:cs="Arial"/>
          <w:sz w:val="22"/>
          <w:szCs w:val="22"/>
        </w:rPr>
        <w:t>(d) he resigns his office by notice to the company; or</w:t>
      </w:r>
    </w:p>
    <w:p w:rsidR="00157BBC" w:rsidRPr="009826EB" w:rsidRDefault="0058664C" w:rsidP="00903AB9">
      <w:pPr>
        <w:pStyle w:val="Bodysubclause"/>
        <w:rPr>
          <w:rFonts w:ascii="Arial" w:hAnsi="Arial" w:cs="Arial"/>
          <w:sz w:val="22"/>
          <w:szCs w:val="22"/>
        </w:rPr>
      </w:pPr>
      <w:r w:rsidRPr="0058664C">
        <w:rPr>
          <w:rFonts w:ascii="Arial" w:hAnsi="Arial" w:cs="Arial"/>
          <w:sz w:val="22"/>
          <w:szCs w:val="22"/>
        </w:rPr>
        <w:lastRenderedPageBreak/>
        <w:t xml:space="preserve">(e) he shall for more than </w:t>
      </w:r>
      <w:r w:rsidR="00486644">
        <w:rPr>
          <w:rFonts w:ascii="Arial" w:hAnsi="Arial" w:cs="Arial"/>
          <w:sz w:val="22"/>
          <w:szCs w:val="22"/>
        </w:rPr>
        <w:t>three</w:t>
      </w:r>
      <w:r w:rsidRPr="0058664C">
        <w:rPr>
          <w:rFonts w:ascii="Arial" w:hAnsi="Arial" w:cs="Arial"/>
          <w:sz w:val="22"/>
          <w:szCs w:val="22"/>
        </w:rPr>
        <w:t xml:space="preserve"> consecutive months have been absent without</w:t>
      </w:r>
      <w:r w:rsidR="00486644">
        <w:rPr>
          <w:rFonts w:ascii="Arial" w:hAnsi="Arial" w:cs="Arial"/>
          <w:sz w:val="22"/>
          <w:szCs w:val="22"/>
        </w:rPr>
        <w:t xml:space="preserve"> </w:t>
      </w:r>
      <w:r w:rsidRPr="0058664C">
        <w:rPr>
          <w:rFonts w:ascii="Arial" w:hAnsi="Arial" w:cs="Arial"/>
          <w:sz w:val="22"/>
          <w:szCs w:val="22"/>
        </w:rPr>
        <w:t>permission of the directors from meetings of directors held during that period</w:t>
      </w:r>
      <w:r w:rsidR="00486644">
        <w:rPr>
          <w:rFonts w:ascii="Arial" w:hAnsi="Arial" w:cs="Arial"/>
          <w:sz w:val="22"/>
          <w:szCs w:val="22"/>
        </w:rPr>
        <w:t xml:space="preserve"> </w:t>
      </w:r>
      <w:r w:rsidRPr="0058664C">
        <w:rPr>
          <w:rFonts w:ascii="Arial" w:hAnsi="Arial" w:cs="Arial"/>
          <w:sz w:val="22"/>
          <w:szCs w:val="22"/>
        </w:rPr>
        <w:t>and the directors resolve that his office be vacated.</w:t>
      </w:r>
    </w:p>
    <w:p w:rsidR="000F5E0F" w:rsidRPr="000F5E0F" w:rsidRDefault="000F5E0F" w:rsidP="000F5E0F">
      <w:pPr>
        <w:pStyle w:val="ListParagraph"/>
        <w:keepNext/>
        <w:numPr>
          <w:ilvl w:val="0"/>
          <w:numId w:val="14"/>
        </w:numPr>
        <w:spacing w:before="320"/>
        <w:outlineLvl w:val="0"/>
        <w:rPr>
          <w:rFonts w:ascii="Arial" w:hAnsi="Arial" w:cs="Arial"/>
          <w:b/>
          <w:smallCaps/>
          <w:vanish/>
          <w:kern w:val="28"/>
          <w:sz w:val="22"/>
          <w:szCs w:val="22"/>
        </w:rPr>
      </w:pPr>
    </w:p>
    <w:p w:rsidR="000F5E0F" w:rsidRPr="000F5E0F" w:rsidRDefault="000F5E0F" w:rsidP="000F5E0F">
      <w:pPr>
        <w:pStyle w:val="ListParagraph"/>
        <w:numPr>
          <w:ilvl w:val="1"/>
          <w:numId w:val="14"/>
        </w:numPr>
        <w:spacing w:before="280" w:after="120"/>
        <w:outlineLvl w:val="1"/>
        <w:rPr>
          <w:rFonts w:ascii="Arial" w:hAnsi="Arial" w:cs="Arial"/>
          <w:vanish/>
          <w:color w:val="000000"/>
          <w:sz w:val="22"/>
          <w:szCs w:val="22"/>
        </w:rPr>
      </w:pPr>
    </w:p>
    <w:p w:rsidR="00157BBC" w:rsidRPr="00903AB9" w:rsidRDefault="000C6469" w:rsidP="00B06BB7">
      <w:pPr>
        <w:pStyle w:val="ListParagraph"/>
        <w:spacing w:before="280" w:after="120"/>
        <w:ind w:left="0"/>
        <w:outlineLvl w:val="1"/>
        <w:rPr>
          <w:rFonts w:ascii="Arial" w:hAnsi="Arial" w:cs="Arial"/>
          <w:sz w:val="22"/>
          <w:szCs w:val="22"/>
        </w:rPr>
      </w:pPr>
      <w:r w:rsidRPr="00903AB9">
        <w:t xml:space="preserve"> 10.10</w:t>
      </w:r>
      <w:r w:rsidR="000F5E0F" w:rsidRPr="00903AB9">
        <w:tab/>
      </w:r>
      <w:bookmarkStart w:id="20" w:name="a413855"/>
      <w:bookmarkStart w:id="21" w:name="_Toc230524206"/>
      <w:r w:rsidR="004A5902" w:rsidRPr="00903AB9">
        <w:rPr>
          <w:rFonts w:ascii="Arial" w:hAnsi="Arial" w:cs="Arial"/>
          <w:sz w:val="22"/>
          <w:szCs w:val="22"/>
        </w:rPr>
        <w:t xml:space="preserve">Termination of </w:t>
      </w:r>
      <w:r w:rsidR="00B064AA" w:rsidRPr="00903AB9">
        <w:rPr>
          <w:rFonts w:ascii="Arial" w:hAnsi="Arial" w:cs="Arial"/>
          <w:sz w:val="22"/>
          <w:szCs w:val="22"/>
        </w:rPr>
        <w:t>Nominee</w:t>
      </w:r>
      <w:r w:rsidR="004A5902" w:rsidRPr="00903AB9">
        <w:rPr>
          <w:rFonts w:ascii="Arial" w:hAnsi="Arial" w:cs="Arial"/>
          <w:sz w:val="22"/>
          <w:szCs w:val="22"/>
        </w:rPr>
        <w:t xml:space="preserve"> directorship</w:t>
      </w:r>
      <w:bookmarkEnd w:id="20"/>
      <w:bookmarkEnd w:id="21"/>
    </w:p>
    <w:p w:rsidR="00157BBC" w:rsidRPr="009826EB" w:rsidRDefault="004A5902">
      <w:pPr>
        <w:pStyle w:val="Bodysubclause"/>
        <w:rPr>
          <w:rFonts w:ascii="Arial" w:hAnsi="Arial" w:cs="Arial"/>
          <w:sz w:val="22"/>
          <w:szCs w:val="22"/>
        </w:rPr>
      </w:pPr>
      <w:r w:rsidRPr="009826EB">
        <w:rPr>
          <w:rFonts w:ascii="Arial" w:hAnsi="Arial" w:cs="Arial"/>
          <w:sz w:val="22"/>
          <w:szCs w:val="22"/>
        </w:rPr>
        <w:t>A</w:t>
      </w:r>
      <w:r w:rsidR="00B064AA">
        <w:rPr>
          <w:rFonts w:ascii="Arial" w:hAnsi="Arial" w:cs="Arial"/>
          <w:sz w:val="22"/>
          <w:szCs w:val="22"/>
        </w:rPr>
        <w:t xml:space="preserve"> nominated director</w:t>
      </w:r>
      <w:r w:rsidRPr="009826EB">
        <w:rPr>
          <w:rFonts w:ascii="Arial" w:hAnsi="Arial" w:cs="Arial"/>
          <w:sz w:val="22"/>
          <w:szCs w:val="22"/>
        </w:rPr>
        <w:t>'s appointment terminates</w:t>
      </w:r>
      <w:r w:rsidR="00627D7E">
        <w:rPr>
          <w:rFonts w:ascii="Arial" w:hAnsi="Arial" w:cs="Arial"/>
          <w:sz w:val="22"/>
          <w:szCs w:val="22"/>
        </w:rPr>
        <w:t xml:space="preserve"> additionally</w:t>
      </w:r>
      <w:r w:rsidRPr="009826EB">
        <w:rPr>
          <w:rFonts w:ascii="Arial" w:hAnsi="Arial" w:cs="Arial"/>
          <w:sz w:val="22"/>
          <w:szCs w:val="22"/>
        </w:rPr>
        <w:t>:</w:t>
      </w:r>
    </w:p>
    <w:p w:rsidR="00157BBC" w:rsidRPr="009826EB" w:rsidRDefault="004A5902">
      <w:pPr>
        <w:pStyle w:val="Heading3"/>
        <w:rPr>
          <w:rFonts w:ascii="Arial" w:hAnsi="Arial" w:cs="Arial"/>
          <w:sz w:val="22"/>
          <w:szCs w:val="22"/>
        </w:rPr>
      </w:pPr>
      <w:r w:rsidRPr="009826EB">
        <w:rPr>
          <w:rFonts w:ascii="Arial" w:hAnsi="Arial" w:cs="Arial"/>
          <w:sz w:val="22"/>
          <w:szCs w:val="22"/>
        </w:rPr>
        <w:t xml:space="preserve">when </w:t>
      </w:r>
      <w:r w:rsidRPr="00903AB9">
        <w:rPr>
          <w:rFonts w:ascii="Arial" w:hAnsi="Arial" w:cs="Arial"/>
          <w:sz w:val="22"/>
          <w:szCs w:val="22"/>
        </w:rPr>
        <w:t xml:space="preserve">the </w:t>
      </w:r>
      <w:r w:rsidR="00627D7E" w:rsidRPr="00903AB9">
        <w:rPr>
          <w:rFonts w:ascii="Arial" w:hAnsi="Arial" w:cs="Arial"/>
          <w:sz w:val="22"/>
          <w:szCs w:val="22"/>
        </w:rPr>
        <w:t>nominee</w:t>
      </w:r>
      <w:r w:rsidRPr="00903AB9">
        <w:rPr>
          <w:rFonts w:ascii="Arial" w:hAnsi="Arial" w:cs="Arial"/>
          <w:sz w:val="22"/>
          <w:szCs w:val="22"/>
        </w:rPr>
        <w:t>'s</w:t>
      </w:r>
      <w:r w:rsidRPr="009826EB">
        <w:rPr>
          <w:rFonts w:ascii="Arial" w:hAnsi="Arial" w:cs="Arial"/>
          <w:sz w:val="22"/>
          <w:szCs w:val="22"/>
        </w:rPr>
        <w:t xml:space="preserve"> appointor revokes the appointment by notice to the company in writing specifying when it is to terminate;</w:t>
      </w:r>
    </w:p>
    <w:p w:rsidR="00157BBC" w:rsidRPr="009826EB" w:rsidRDefault="004A5902">
      <w:pPr>
        <w:pStyle w:val="Heading3"/>
        <w:rPr>
          <w:rFonts w:ascii="Arial" w:hAnsi="Arial" w:cs="Arial"/>
          <w:sz w:val="22"/>
          <w:szCs w:val="22"/>
        </w:rPr>
      </w:pPr>
      <w:r w:rsidRPr="009826EB">
        <w:rPr>
          <w:rFonts w:ascii="Arial" w:hAnsi="Arial" w:cs="Arial"/>
          <w:sz w:val="22"/>
          <w:szCs w:val="22"/>
        </w:rPr>
        <w:t xml:space="preserve">on the death of the </w:t>
      </w:r>
      <w:r w:rsidR="00B064AA">
        <w:rPr>
          <w:rFonts w:ascii="Arial" w:hAnsi="Arial" w:cs="Arial"/>
          <w:sz w:val="22"/>
          <w:szCs w:val="22"/>
        </w:rPr>
        <w:t>nominee’s</w:t>
      </w:r>
      <w:r w:rsidRPr="009826EB">
        <w:rPr>
          <w:rFonts w:ascii="Arial" w:hAnsi="Arial" w:cs="Arial"/>
          <w:sz w:val="22"/>
          <w:szCs w:val="22"/>
        </w:rPr>
        <w:t xml:space="preserve"> appointor; or</w:t>
      </w:r>
    </w:p>
    <w:p w:rsidR="00157BBC" w:rsidRPr="009826EB" w:rsidRDefault="004A5902">
      <w:pPr>
        <w:pStyle w:val="Heading3"/>
        <w:rPr>
          <w:rFonts w:ascii="Arial" w:hAnsi="Arial" w:cs="Arial"/>
          <w:sz w:val="22"/>
          <w:szCs w:val="22"/>
        </w:rPr>
      </w:pPr>
      <w:r w:rsidRPr="009826EB">
        <w:rPr>
          <w:rFonts w:ascii="Arial" w:hAnsi="Arial" w:cs="Arial"/>
          <w:sz w:val="22"/>
          <w:szCs w:val="22"/>
        </w:rPr>
        <w:t xml:space="preserve">when the </w:t>
      </w:r>
      <w:r w:rsidR="00B064AA">
        <w:rPr>
          <w:rFonts w:ascii="Arial" w:hAnsi="Arial" w:cs="Arial"/>
          <w:sz w:val="22"/>
          <w:szCs w:val="22"/>
        </w:rPr>
        <w:t>nominee</w:t>
      </w:r>
      <w:r w:rsidRPr="009826EB">
        <w:rPr>
          <w:rFonts w:ascii="Arial" w:hAnsi="Arial" w:cs="Arial"/>
          <w:sz w:val="22"/>
          <w:szCs w:val="22"/>
        </w:rPr>
        <w:t>'s appointor</w:t>
      </w:r>
      <w:r w:rsidR="00B064AA">
        <w:rPr>
          <w:rFonts w:ascii="Arial" w:hAnsi="Arial" w:cs="Arial"/>
          <w:sz w:val="22"/>
          <w:szCs w:val="22"/>
        </w:rPr>
        <w:t xml:space="preserve"> ceases to be an Owner or a Leaseholder</w:t>
      </w:r>
      <w:r w:rsidRPr="009826EB">
        <w:rPr>
          <w:rFonts w:ascii="Arial" w:hAnsi="Arial" w:cs="Arial"/>
          <w:sz w:val="22"/>
          <w:szCs w:val="22"/>
        </w:rPr>
        <w:t>.</w:t>
      </w:r>
    </w:p>
    <w:p w:rsidR="00157BBC" w:rsidRPr="00396A15" w:rsidRDefault="004A5902" w:rsidP="00396A15">
      <w:pPr>
        <w:pStyle w:val="Heading1"/>
        <w:numPr>
          <w:ilvl w:val="0"/>
          <w:numId w:val="15"/>
        </w:numPr>
        <w:rPr>
          <w:rFonts w:ascii="Arial" w:hAnsi="Arial" w:cs="Arial"/>
          <w:sz w:val="22"/>
          <w:szCs w:val="22"/>
        </w:rPr>
      </w:pPr>
      <w:bookmarkStart w:id="22" w:name="a1007964"/>
      <w:bookmarkStart w:id="23" w:name="_Toc230524207"/>
      <w:r w:rsidRPr="00396A15">
        <w:rPr>
          <w:rFonts w:ascii="Arial" w:hAnsi="Arial" w:cs="Arial"/>
          <w:sz w:val="22"/>
          <w:szCs w:val="22"/>
        </w:rPr>
        <w:t>Secretary</w:t>
      </w:r>
      <w:bookmarkEnd w:id="22"/>
      <w:bookmarkEnd w:id="23"/>
    </w:p>
    <w:p w:rsidR="00157BBC" w:rsidRPr="009826EB" w:rsidRDefault="004A5902">
      <w:pPr>
        <w:pStyle w:val="Bodysubclause"/>
        <w:rPr>
          <w:rFonts w:ascii="Arial" w:hAnsi="Arial" w:cs="Arial"/>
          <w:sz w:val="22"/>
          <w:szCs w:val="22"/>
        </w:rPr>
      </w:pPr>
      <w:r w:rsidRPr="009826EB">
        <w:rPr>
          <w:rFonts w:ascii="Arial" w:hAnsi="Arial" w:cs="Arial"/>
          <w:sz w:val="22"/>
          <w:szCs w:val="22"/>
        </w:rPr>
        <w:t xml:space="preserve">The directors may appoint any person who is willing to act as the secretary for such term, at such remuneration </w:t>
      </w:r>
      <w:r w:rsidR="003B2F49" w:rsidRPr="009826EB">
        <w:rPr>
          <w:rFonts w:ascii="Arial" w:hAnsi="Arial" w:cs="Arial"/>
          <w:sz w:val="22"/>
          <w:szCs w:val="22"/>
        </w:rPr>
        <w:t xml:space="preserve">(if any) </w:t>
      </w:r>
      <w:r w:rsidRPr="009826EB">
        <w:rPr>
          <w:rFonts w:ascii="Arial" w:hAnsi="Arial" w:cs="Arial"/>
          <w:sz w:val="22"/>
          <w:szCs w:val="22"/>
        </w:rPr>
        <w:t>and upon such conditions as they may think fit and from time to time remove such person and, if the directors so decide, appoint a replacement, in each case by a decision of the directors.</w:t>
      </w:r>
    </w:p>
    <w:p w:rsidR="00157BBC" w:rsidRPr="000F5E0F" w:rsidRDefault="004A5902" w:rsidP="000F5E0F">
      <w:pPr>
        <w:pStyle w:val="Heading1"/>
        <w:rPr>
          <w:rFonts w:ascii="Arial" w:hAnsi="Arial" w:cs="Arial"/>
          <w:sz w:val="22"/>
          <w:szCs w:val="22"/>
        </w:rPr>
      </w:pPr>
      <w:r w:rsidRPr="000F5E0F">
        <w:rPr>
          <w:rFonts w:ascii="Arial" w:hAnsi="Arial" w:cs="Arial"/>
          <w:sz w:val="22"/>
          <w:szCs w:val="22"/>
        </w:rPr>
        <w:t>Decision making by shareholders</w:t>
      </w:r>
    </w:p>
    <w:p w:rsidR="00157BBC" w:rsidRPr="009826EB" w:rsidRDefault="004A5902" w:rsidP="00396A15">
      <w:pPr>
        <w:pStyle w:val="Heading2"/>
        <w:numPr>
          <w:ilvl w:val="0"/>
          <w:numId w:val="0"/>
        </w:numPr>
        <w:ind w:left="720"/>
        <w:rPr>
          <w:rFonts w:ascii="Arial" w:hAnsi="Arial" w:cs="Arial"/>
          <w:sz w:val="22"/>
          <w:szCs w:val="22"/>
        </w:rPr>
      </w:pPr>
      <w:r w:rsidRPr="009826EB">
        <w:rPr>
          <w:rFonts w:ascii="Arial" w:hAnsi="Arial" w:cs="Arial"/>
          <w:sz w:val="22"/>
          <w:szCs w:val="22"/>
        </w:rPr>
        <w:t>A poll may be demanded at any general meeting by any qualifying person (as defined in section 318 of the Act) present and entitled to vote at the meeting.</w:t>
      </w:r>
    </w:p>
    <w:p w:rsidR="00157BBC" w:rsidRPr="009826EB" w:rsidRDefault="004A5902">
      <w:pPr>
        <w:pStyle w:val="Heading1"/>
        <w:rPr>
          <w:rFonts w:ascii="Arial" w:hAnsi="Arial" w:cs="Arial"/>
          <w:sz w:val="22"/>
          <w:szCs w:val="22"/>
        </w:rPr>
      </w:pPr>
      <w:bookmarkStart w:id="24" w:name="a631527"/>
      <w:bookmarkStart w:id="25" w:name="_Toc230524210"/>
      <w:r w:rsidRPr="009826EB">
        <w:rPr>
          <w:rFonts w:ascii="Arial" w:hAnsi="Arial" w:cs="Arial"/>
          <w:sz w:val="22"/>
          <w:szCs w:val="22"/>
        </w:rPr>
        <w:t>Means of communication to be used</w:t>
      </w:r>
      <w:bookmarkEnd w:id="24"/>
      <w:bookmarkEnd w:id="25"/>
    </w:p>
    <w:p w:rsidR="00157BBC" w:rsidRPr="009826EB" w:rsidRDefault="004A5902">
      <w:pPr>
        <w:pStyle w:val="Heading2"/>
        <w:rPr>
          <w:rFonts w:ascii="Arial" w:hAnsi="Arial" w:cs="Arial"/>
          <w:sz w:val="22"/>
          <w:szCs w:val="22"/>
        </w:rPr>
      </w:pPr>
      <w:r w:rsidRPr="009826EB">
        <w:rPr>
          <w:rFonts w:ascii="Arial" w:hAnsi="Arial" w:cs="Arial"/>
          <w:sz w:val="22"/>
          <w:szCs w:val="22"/>
        </w:rPr>
        <w:t>Any notice, document or other information shall be deemed served on or delivered to the intended recipient:</w:t>
      </w:r>
    </w:p>
    <w:p w:rsidR="00157BBC" w:rsidRPr="009826EB" w:rsidRDefault="004A5902">
      <w:pPr>
        <w:pStyle w:val="Heading3"/>
        <w:rPr>
          <w:rFonts w:ascii="Arial" w:hAnsi="Arial" w:cs="Arial"/>
          <w:sz w:val="22"/>
          <w:szCs w:val="22"/>
        </w:rPr>
      </w:pPr>
      <w:r w:rsidRPr="009826EB">
        <w:rPr>
          <w:rFonts w:ascii="Arial" w:hAnsi="Arial" w:cs="Arial"/>
          <w:sz w:val="22"/>
          <w:szCs w:val="22"/>
        </w:rPr>
        <w:t>if properly addressed and sent by prepaid United Kingdom first class post to an address in the United Kingdom, 48 hours after it was posted (or five business days after posting either to an address outside the United Kingdom or from outside the United Kingdom to an address within the United Kingdom, if (in each case) sent by reputable international overnight courier addressed to the intended recipient, provided that delivery in at least five business days was guaranteed at the time of sending and the sending party receives a confirmation of delivery from the courier service provider);</w:t>
      </w:r>
    </w:p>
    <w:p w:rsidR="00157BBC" w:rsidRPr="009826EB" w:rsidRDefault="004A5902">
      <w:pPr>
        <w:pStyle w:val="Heading3"/>
        <w:rPr>
          <w:rFonts w:ascii="Arial" w:hAnsi="Arial" w:cs="Arial"/>
          <w:sz w:val="22"/>
          <w:szCs w:val="22"/>
        </w:rPr>
      </w:pPr>
      <w:r w:rsidRPr="009826EB">
        <w:rPr>
          <w:rFonts w:ascii="Arial" w:hAnsi="Arial" w:cs="Arial"/>
          <w:sz w:val="22"/>
          <w:szCs w:val="22"/>
        </w:rPr>
        <w:t>if properly addressed and delivered by hand, when it was given or left at the appropriate address;</w:t>
      </w:r>
    </w:p>
    <w:p w:rsidR="00157BBC" w:rsidRPr="009826EB" w:rsidRDefault="004A5902">
      <w:pPr>
        <w:pStyle w:val="Heading3"/>
        <w:rPr>
          <w:rFonts w:ascii="Arial" w:hAnsi="Arial" w:cs="Arial"/>
          <w:sz w:val="22"/>
          <w:szCs w:val="22"/>
        </w:rPr>
      </w:pPr>
      <w:r w:rsidRPr="009826EB">
        <w:rPr>
          <w:rFonts w:ascii="Arial" w:hAnsi="Arial" w:cs="Arial"/>
          <w:sz w:val="22"/>
          <w:szCs w:val="22"/>
        </w:rPr>
        <w:t>if properly addressed and sent or supplied by electronic means, one hour after the document or information was sent or supplied; and</w:t>
      </w:r>
    </w:p>
    <w:p w:rsidR="00157BBC" w:rsidRPr="009826EB" w:rsidRDefault="004A5902">
      <w:pPr>
        <w:pStyle w:val="Heading3"/>
        <w:rPr>
          <w:rFonts w:ascii="Arial" w:hAnsi="Arial" w:cs="Arial"/>
          <w:sz w:val="22"/>
          <w:szCs w:val="22"/>
        </w:rPr>
      </w:pPr>
      <w:r w:rsidRPr="009826EB">
        <w:rPr>
          <w:rFonts w:ascii="Arial" w:hAnsi="Arial" w:cs="Arial"/>
          <w:sz w:val="22"/>
          <w:szCs w:val="22"/>
        </w:rPr>
        <w:t xml:space="preserve">if sent or supplied by means of a website, when the material is first made available on the website or (if later) when the recipient </w:t>
      </w:r>
      <w:r w:rsidRPr="009826EB">
        <w:rPr>
          <w:rFonts w:ascii="Arial" w:hAnsi="Arial" w:cs="Arial"/>
          <w:sz w:val="22"/>
          <w:szCs w:val="22"/>
        </w:rPr>
        <w:lastRenderedPageBreak/>
        <w:t>receives (or is deemed to have received) notice of the fact that the material is available on the website.</w:t>
      </w:r>
    </w:p>
    <w:p w:rsidR="00157BBC" w:rsidRPr="009826EB" w:rsidRDefault="004A5902">
      <w:pPr>
        <w:pStyle w:val="Bodysubclause"/>
        <w:rPr>
          <w:rFonts w:ascii="Arial" w:hAnsi="Arial" w:cs="Arial"/>
          <w:sz w:val="22"/>
          <w:szCs w:val="22"/>
        </w:rPr>
      </w:pPr>
      <w:r w:rsidRPr="009826EB">
        <w:rPr>
          <w:rFonts w:ascii="Arial" w:hAnsi="Arial" w:cs="Arial"/>
          <w:sz w:val="22"/>
          <w:szCs w:val="22"/>
        </w:rPr>
        <w:t>For the purposes of this article, no account shall be taken of any part of a day that is not a working day.</w:t>
      </w:r>
    </w:p>
    <w:p w:rsidR="00157BBC" w:rsidRPr="009826EB" w:rsidRDefault="004A5902">
      <w:pPr>
        <w:pStyle w:val="Heading2"/>
        <w:rPr>
          <w:rFonts w:ascii="Arial" w:hAnsi="Arial" w:cs="Arial"/>
          <w:sz w:val="22"/>
          <w:szCs w:val="22"/>
        </w:rPr>
      </w:pPr>
      <w:r w:rsidRPr="009826EB">
        <w:rPr>
          <w:rFonts w:ascii="Arial" w:hAnsi="Arial" w:cs="Arial"/>
          <w:sz w:val="22"/>
          <w:szCs w:val="22"/>
        </w:rPr>
        <w:t>In proving that any notice, document or other information was properly addressed, it shall be sufficient to show that the notice, document or other information was delivered to an address permitted for the purpose by the Act.</w:t>
      </w:r>
    </w:p>
    <w:p w:rsidR="00D025B4" w:rsidRDefault="009826EB">
      <w:pPr>
        <w:pStyle w:val="Heading1"/>
        <w:rPr>
          <w:rFonts w:ascii="Arial" w:hAnsi="Arial" w:cs="Arial"/>
          <w:sz w:val="22"/>
          <w:szCs w:val="22"/>
        </w:rPr>
      </w:pPr>
      <w:bookmarkStart w:id="26" w:name="a979965"/>
      <w:bookmarkStart w:id="27" w:name="_Toc230524211"/>
      <w:r w:rsidRPr="009826EB">
        <w:rPr>
          <w:rFonts w:ascii="Arial" w:hAnsi="Arial" w:cs="Arial"/>
          <w:sz w:val="22"/>
          <w:szCs w:val="22"/>
        </w:rPr>
        <w:t>allotment</w:t>
      </w:r>
    </w:p>
    <w:p w:rsidR="009826EB" w:rsidRPr="0002300B" w:rsidRDefault="000C47D2" w:rsidP="000C47D2">
      <w:pPr>
        <w:pStyle w:val="Heading2"/>
        <w:rPr>
          <w:rFonts w:ascii="Arial" w:hAnsi="Arial" w:cs="Arial"/>
          <w:sz w:val="22"/>
          <w:szCs w:val="22"/>
        </w:rPr>
      </w:pPr>
      <w:r w:rsidRPr="0002300B">
        <w:rPr>
          <w:rFonts w:ascii="Arial" w:hAnsi="Arial" w:cs="Arial"/>
          <w:sz w:val="22"/>
          <w:szCs w:val="22"/>
        </w:rPr>
        <w:t>No share shall be allotted or transferred to any person who is not an Owner.</w:t>
      </w:r>
    </w:p>
    <w:p w:rsidR="000C47D2" w:rsidRPr="0002300B" w:rsidRDefault="000C47D2" w:rsidP="000C47D2">
      <w:pPr>
        <w:pStyle w:val="Heading2"/>
        <w:rPr>
          <w:rFonts w:ascii="Arial" w:hAnsi="Arial" w:cs="Arial"/>
          <w:sz w:val="22"/>
          <w:szCs w:val="22"/>
        </w:rPr>
      </w:pPr>
      <w:r w:rsidRPr="0002300B">
        <w:rPr>
          <w:rFonts w:ascii="Arial" w:hAnsi="Arial" w:cs="Arial"/>
          <w:sz w:val="22"/>
          <w:szCs w:val="22"/>
        </w:rPr>
        <w:t>In accordance with section 561 of the Act rights of pre-emption shall be excluded from applying to the Company in relation to the allotment of a share to any person who is an Owner.</w:t>
      </w:r>
    </w:p>
    <w:p w:rsidR="000C47D2" w:rsidRPr="0002300B" w:rsidRDefault="000C47D2" w:rsidP="000C47D2">
      <w:pPr>
        <w:pStyle w:val="Heading2"/>
        <w:rPr>
          <w:rFonts w:ascii="Arial" w:hAnsi="Arial" w:cs="Arial"/>
          <w:sz w:val="22"/>
          <w:szCs w:val="22"/>
        </w:rPr>
      </w:pPr>
      <w:r w:rsidRPr="0002300B">
        <w:rPr>
          <w:rFonts w:ascii="Arial" w:hAnsi="Arial" w:cs="Arial"/>
          <w:sz w:val="22"/>
          <w:szCs w:val="22"/>
        </w:rPr>
        <w:t>If any Owner parts with all interest in the Lease held by him, or if his interest therein for any reason ceases or determines  (which subject to the generality of the foregoing shall include a mortgagee taking possession), he, the mortgagee or, in the event of his death, his legal personal representative or representatives, or in the event of his bankruptcy his trustee in bankruptcy, or in the event of any Owner being a company, its liquidator, administrator, receiver or administrati</w:t>
      </w:r>
      <w:r w:rsidR="004F0D3D" w:rsidRPr="0002300B">
        <w:rPr>
          <w:rFonts w:ascii="Arial" w:hAnsi="Arial" w:cs="Arial"/>
          <w:sz w:val="22"/>
          <w:szCs w:val="22"/>
        </w:rPr>
        <w:t>ve receiver shall transfer his share in the Company to the person or persons becoming the Owner of the said Lease in his place.</w:t>
      </w:r>
    </w:p>
    <w:p w:rsidR="004F0D3D" w:rsidRPr="0002300B" w:rsidRDefault="004F0D3D" w:rsidP="000C47D2">
      <w:pPr>
        <w:pStyle w:val="Heading2"/>
        <w:rPr>
          <w:rFonts w:ascii="Arial" w:hAnsi="Arial" w:cs="Arial"/>
          <w:sz w:val="22"/>
          <w:szCs w:val="22"/>
        </w:rPr>
      </w:pPr>
      <w:r w:rsidRPr="0002300B">
        <w:rPr>
          <w:rFonts w:ascii="Arial" w:hAnsi="Arial" w:cs="Arial"/>
          <w:sz w:val="22"/>
          <w:szCs w:val="22"/>
        </w:rPr>
        <w:t>On any sale by an Owner of the freehold or leasehold (as the case may be) interest in the Flat held by him the Owner shall transfer to the purchaser of the Flat sold his share such Owner held prior to the sale of the said Flat.</w:t>
      </w:r>
    </w:p>
    <w:p w:rsidR="004F0D3D" w:rsidRPr="0002300B" w:rsidRDefault="004F0D3D" w:rsidP="000C47D2">
      <w:pPr>
        <w:pStyle w:val="Heading2"/>
        <w:rPr>
          <w:rFonts w:ascii="Arial" w:hAnsi="Arial" w:cs="Arial"/>
          <w:sz w:val="22"/>
          <w:szCs w:val="22"/>
        </w:rPr>
      </w:pPr>
      <w:r w:rsidRPr="0002300B">
        <w:rPr>
          <w:rFonts w:ascii="Arial" w:hAnsi="Arial" w:cs="Arial"/>
          <w:sz w:val="22"/>
          <w:szCs w:val="22"/>
        </w:rPr>
        <w:t>The price to be paid on the transfer of every share under this Article shall, unless the transferor and transferee otherwise agree, be its nominal value.</w:t>
      </w:r>
    </w:p>
    <w:p w:rsidR="004F0D3D" w:rsidRPr="0002300B" w:rsidRDefault="004F0D3D" w:rsidP="000C47D2">
      <w:pPr>
        <w:pStyle w:val="Heading2"/>
        <w:rPr>
          <w:rFonts w:ascii="Arial" w:hAnsi="Arial" w:cs="Arial"/>
          <w:sz w:val="22"/>
          <w:szCs w:val="22"/>
        </w:rPr>
      </w:pPr>
      <w:r w:rsidRPr="0002300B">
        <w:rPr>
          <w:rFonts w:ascii="Arial" w:hAnsi="Arial" w:cs="Arial"/>
          <w:sz w:val="22"/>
          <w:szCs w:val="22"/>
        </w:rPr>
        <w:t>If the holder of a share (or his legal personal representative, trustee in bankruptcy, liquidator, administrator, receiver or administrative receiver) refuses or neglects to transfer such share in accordance with this Article, one of the Directors, duly nominated f</w:t>
      </w:r>
      <w:r w:rsidR="000424FD" w:rsidRPr="0002300B">
        <w:rPr>
          <w:rFonts w:ascii="Arial" w:hAnsi="Arial" w:cs="Arial"/>
          <w:sz w:val="22"/>
          <w:szCs w:val="22"/>
        </w:rPr>
        <w:t>o</w:t>
      </w:r>
      <w:r w:rsidRPr="0002300B">
        <w:rPr>
          <w:rFonts w:ascii="Arial" w:hAnsi="Arial" w:cs="Arial"/>
          <w:sz w:val="22"/>
          <w:szCs w:val="22"/>
        </w:rPr>
        <w:t xml:space="preserve">r that purpose by a resolution of the </w:t>
      </w:r>
      <w:r w:rsidR="000424FD" w:rsidRPr="0002300B">
        <w:rPr>
          <w:rFonts w:ascii="Arial" w:hAnsi="Arial" w:cs="Arial"/>
          <w:sz w:val="22"/>
          <w:szCs w:val="22"/>
        </w:rPr>
        <w:t>Board, shall be deemed to be the duly appointed attorney of such holder, with full power on his behalf and in his name to execute complete and deliver a transfer of his share to the person to whom the same ought to be transferred hereunder; and the Company may give a good discharge for the purchase money and enter the name of the transferee of the said share in the Register of Members as the holder thereof.</w:t>
      </w:r>
    </w:p>
    <w:p w:rsidR="000424FD" w:rsidRPr="0002300B" w:rsidRDefault="000424FD" w:rsidP="000C47D2">
      <w:pPr>
        <w:pStyle w:val="Heading2"/>
        <w:rPr>
          <w:rFonts w:ascii="Arial" w:hAnsi="Arial" w:cs="Arial"/>
          <w:sz w:val="22"/>
          <w:szCs w:val="22"/>
        </w:rPr>
      </w:pPr>
      <w:r w:rsidRPr="0002300B">
        <w:rPr>
          <w:rFonts w:ascii="Arial" w:hAnsi="Arial" w:cs="Arial"/>
          <w:sz w:val="22"/>
          <w:szCs w:val="22"/>
        </w:rPr>
        <w:t xml:space="preserve">If a shareholder of the Company shall die or be adjudicated bankrupt or being a company be liquidated or wound up or if a petition for the appointment of an </w:t>
      </w:r>
      <w:r w:rsidRPr="0002300B">
        <w:rPr>
          <w:rFonts w:ascii="Arial" w:hAnsi="Arial" w:cs="Arial"/>
          <w:sz w:val="22"/>
          <w:szCs w:val="22"/>
        </w:rPr>
        <w:lastRenderedPageBreak/>
        <w:t>administrator is presented against the shareholder or if the shareholder has a receiver or an administrative receiver (as the case may be) then in such circumstances that shareholder’s legal personal representative or trustee in bankruptcy or administrative receiver or liquidator shall be entitled to be registered as a shareholder of the Company</w:t>
      </w:r>
      <w:r w:rsidR="0002300B" w:rsidRPr="0002300B">
        <w:rPr>
          <w:rFonts w:ascii="Arial" w:hAnsi="Arial" w:cs="Arial"/>
          <w:sz w:val="22"/>
          <w:szCs w:val="22"/>
        </w:rPr>
        <w:t>, provided he  shall for the time being be the Owner of the Flat formally held by the shareholder who has died, been adjudged bankrupt or gone into receivership or liquidation.</w:t>
      </w:r>
    </w:p>
    <w:p w:rsidR="0002300B" w:rsidRPr="0002300B" w:rsidRDefault="0002300B" w:rsidP="000C47D2">
      <w:pPr>
        <w:pStyle w:val="Heading2"/>
        <w:rPr>
          <w:rFonts w:ascii="Arial" w:hAnsi="Arial" w:cs="Arial"/>
          <w:sz w:val="22"/>
          <w:szCs w:val="22"/>
        </w:rPr>
      </w:pPr>
      <w:r w:rsidRPr="0002300B">
        <w:rPr>
          <w:rFonts w:ascii="Arial" w:hAnsi="Arial" w:cs="Arial"/>
          <w:sz w:val="22"/>
          <w:szCs w:val="22"/>
        </w:rPr>
        <w:t>The Directors shall refuse to register any transfer of shares made in contravention of the foregoing provisions, but otherwise shall have no power to refuse to register a transfer.</w:t>
      </w:r>
    </w:p>
    <w:p w:rsidR="0002300B" w:rsidRDefault="0002300B" w:rsidP="000C47D2">
      <w:pPr>
        <w:pStyle w:val="Heading2"/>
        <w:rPr>
          <w:rFonts w:ascii="Arial" w:hAnsi="Arial" w:cs="Arial"/>
          <w:sz w:val="22"/>
          <w:szCs w:val="22"/>
        </w:rPr>
      </w:pPr>
      <w:r w:rsidRPr="0002300B">
        <w:rPr>
          <w:rFonts w:ascii="Arial" w:hAnsi="Arial" w:cs="Arial"/>
          <w:sz w:val="22"/>
          <w:szCs w:val="22"/>
        </w:rPr>
        <w:t>Any instrument of transfer need not be executed by or on behalf of a transferee.</w:t>
      </w:r>
    </w:p>
    <w:p w:rsidR="00CD3016" w:rsidRPr="0002300B" w:rsidRDefault="00CD3016" w:rsidP="000C47D2">
      <w:pPr>
        <w:pStyle w:val="Heading2"/>
        <w:rPr>
          <w:rFonts w:ascii="Arial" w:hAnsi="Arial" w:cs="Arial"/>
          <w:sz w:val="22"/>
          <w:szCs w:val="22"/>
        </w:rPr>
      </w:pPr>
      <w:r>
        <w:rPr>
          <w:rFonts w:ascii="Arial" w:hAnsi="Arial" w:cs="Arial"/>
          <w:sz w:val="22"/>
          <w:szCs w:val="22"/>
        </w:rPr>
        <w:t>A shareholder exercising the right to be issued with a single share certificate must comply with such conditions as to evidence, indemnity and the payment of a reasonable admin fee as the directors or company secretary decide.</w:t>
      </w:r>
    </w:p>
    <w:p w:rsidR="00157BBC" w:rsidRPr="009826EB" w:rsidRDefault="004A5902">
      <w:pPr>
        <w:pStyle w:val="Heading1"/>
        <w:rPr>
          <w:rFonts w:ascii="Arial" w:hAnsi="Arial" w:cs="Arial"/>
          <w:sz w:val="22"/>
          <w:szCs w:val="22"/>
        </w:rPr>
      </w:pPr>
      <w:bookmarkStart w:id="28" w:name="_Hlk3134468"/>
      <w:r w:rsidRPr="009826EB">
        <w:rPr>
          <w:rFonts w:ascii="Arial" w:hAnsi="Arial" w:cs="Arial"/>
          <w:sz w:val="22"/>
          <w:szCs w:val="22"/>
        </w:rPr>
        <w:t>Indemnity</w:t>
      </w:r>
      <w:bookmarkEnd w:id="26"/>
      <w:bookmarkEnd w:id="27"/>
    </w:p>
    <w:bookmarkEnd w:id="28"/>
    <w:p w:rsidR="00157BBC" w:rsidRPr="009826EB" w:rsidRDefault="004A5902">
      <w:pPr>
        <w:pStyle w:val="Heading2"/>
        <w:rPr>
          <w:rFonts w:ascii="Arial" w:hAnsi="Arial" w:cs="Arial"/>
          <w:sz w:val="22"/>
          <w:szCs w:val="22"/>
        </w:rPr>
      </w:pPr>
      <w:r w:rsidRPr="009826EB">
        <w:rPr>
          <w:rFonts w:ascii="Arial" w:hAnsi="Arial" w:cs="Arial"/>
          <w:sz w:val="22"/>
          <w:szCs w:val="22"/>
        </w:rPr>
        <w:t>Subject to article 1</w:t>
      </w:r>
      <w:r w:rsidR="00B06BB7">
        <w:rPr>
          <w:rFonts w:ascii="Arial" w:hAnsi="Arial" w:cs="Arial"/>
          <w:sz w:val="22"/>
          <w:szCs w:val="22"/>
        </w:rPr>
        <w:t>7</w:t>
      </w:r>
      <w:r w:rsidRPr="009826EB">
        <w:rPr>
          <w:rFonts w:ascii="Arial" w:hAnsi="Arial" w:cs="Arial"/>
          <w:sz w:val="22"/>
          <w:szCs w:val="22"/>
        </w:rPr>
        <w:t>.2, but without prejudice to any indemnity to which a relevant officer is otherwise entitled:</w:t>
      </w:r>
    </w:p>
    <w:p w:rsidR="00157BBC" w:rsidRPr="009826EB" w:rsidRDefault="004A5902" w:rsidP="00D025B4">
      <w:pPr>
        <w:pStyle w:val="Heading3"/>
        <w:rPr>
          <w:rFonts w:ascii="Arial" w:hAnsi="Arial" w:cs="Arial"/>
          <w:sz w:val="22"/>
          <w:szCs w:val="22"/>
        </w:rPr>
      </w:pPr>
      <w:bookmarkStart w:id="29" w:name="_Hlk3135102"/>
      <w:r w:rsidRPr="009826EB">
        <w:rPr>
          <w:rFonts w:ascii="Arial" w:hAnsi="Arial" w:cs="Arial"/>
          <w:sz w:val="22"/>
          <w:szCs w:val="22"/>
        </w:rPr>
        <w:t>each relevant officer shall be indemnified out of the company's assets against all costs, charges, losses, expenses and liabilities incurred by him as a relevant officer</w:t>
      </w:r>
      <w:r w:rsidR="00D025B4" w:rsidRPr="009826EB">
        <w:rPr>
          <w:rFonts w:ascii="Arial" w:hAnsi="Arial" w:cs="Arial"/>
          <w:sz w:val="22"/>
          <w:szCs w:val="22"/>
        </w:rPr>
        <w:t xml:space="preserve"> </w:t>
      </w:r>
      <w:r w:rsidRPr="009826EB">
        <w:rPr>
          <w:rFonts w:ascii="Arial" w:hAnsi="Arial" w:cs="Arial"/>
          <w:sz w:val="22"/>
          <w:szCs w:val="22"/>
        </w:rPr>
        <w:t xml:space="preserve">in the actual or purported execution </w:t>
      </w:r>
      <w:bookmarkEnd w:id="29"/>
      <w:r w:rsidRPr="009826EB">
        <w:rPr>
          <w:rFonts w:ascii="Arial" w:hAnsi="Arial" w:cs="Arial"/>
          <w:sz w:val="22"/>
          <w:szCs w:val="22"/>
        </w:rPr>
        <w:t>and/or discharge of his duties, or in relation to them</w:t>
      </w:r>
      <w:r w:rsidR="00D025B4" w:rsidRPr="009826EB">
        <w:rPr>
          <w:rFonts w:ascii="Arial" w:hAnsi="Arial" w:cs="Arial"/>
          <w:sz w:val="22"/>
          <w:szCs w:val="22"/>
        </w:rPr>
        <w:t xml:space="preserve"> </w:t>
      </w:r>
      <w:r w:rsidRPr="009826EB">
        <w:rPr>
          <w:rFonts w:ascii="Arial" w:hAnsi="Arial" w:cs="Arial"/>
          <w:sz w:val="22"/>
          <w:szCs w:val="22"/>
        </w:rPr>
        <w:t>including (in each case) any liability incurred by him in defending any civil or criminal proceedings, in which judgment is given in his favour or in which he is acquitted or the proceedings are otherwise disposed of without any finding or admission of any material breach of duty on his part or in connection with any application in which the court grants him, in his capacity as a relevant officer, relief from liability for negligence, default, breach of duty or breach of trust in relation to the company's (or any associated company's) affairs; and</w:t>
      </w:r>
    </w:p>
    <w:p w:rsidR="00157BBC" w:rsidRPr="009826EB" w:rsidRDefault="004A5902">
      <w:pPr>
        <w:pStyle w:val="Heading3"/>
        <w:rPr>
          <w:rFonts w:ascii="Arial" w:hAnsi="Arial" w:cs="Arial"/>
          <w:sz w:val="22"/>
          <w:szCs w:val="22"/>
        </w:rPr>
      </w:pPr>
      <w:r w:rsidRPr="009826EB">
        <w:rPr>
          <w:rFonts w:ascii="Arial" w:hAnsi="Arial" w:cs="Arial"/>
          <w:sz w:val="22"/>
          <w:szCs w:val="22"/>
        </w:rPr>
        <w:t>the Company may provide any relevant officer with funds to meet expenditure incurred or to be incurred by him in connection with any proceedings or application referred to in article 18(1)(a) and otherwise may take any action to enable any such relevant officer to avoid incurring such expenditure.</w:t>
      </w:r>
    </w:p>
    <w:p w:rsidR="00157BBC" w:rsidRPr="009826EB" w:rsidRDefault="004A5902">
      <w:pPr>
        <w:pStyle w:val="Heading2"/>
        <w:rPr>
          <w:rFonts w:ascii="Arial" w:hAnsi="Arial" w:cs="Arial"/>
          <w:sz w:val="22"/>
          <w:szCs w:val="22"/>
        </w:rPr>
      </w:pPr>
      <w:r w:rsidRPr="009826EB">
        <w:rPr>
          <w:rFonts w:ascii="Arial" w:hAnsi="Arial" w:cs="Arial"/>
          <w:sz w:val="22"/>
          <w:szCs w:val="22"/>
        </w:rPr>
        <w:t>This article does not authorise any indemnity which would be prohibited or rendered void by any provision of the Companies Acts or by any other provision of law.</w:t>
      </w:r>
    </w:p>
    <w:p w:rsidR="00157BBC" w:rsidRPr="009826EB" w:rsidRDefault="004A5902">
      <w:pPr>
        <w:pStyle w:val="Heading1"/>
        <w:rPr>
          <w:rFonts w:ascii="Arial" w:hAnsi="Arial" w:cs="Arial"/>
          <w:sz w:val="22"/>
          <w:szCs w:val="22"/>
        </w:rPr>
      </w:pPr>
      <w:bookmarkStart w:id="30" w:name="a762293"/>
      <w:bookmarkStart w:id="31" w:name="_Toc230524212"/>
      <w:r w:rsidRPr="009826EB">
        <w:rPr>
          <w:rFonts w:ascii="Arial" w:hAnsi="Arial" w:cs="Arial"/>
          <w:sz w:val="22"/>
          <w:szCs w:val="22"/>
        </w:rPr>
        <w:lastRenderedPageBreak/>
        <w:t>Insurance</w:t>
      </w:r>
      <w:bookmarkEnd w:id="30"/>
      <w:bookmarkEnd w:id="31"/>
    </w:p>
    <w:p w:rsidR="00157BBC" w:rsidRPr="009826EB" w:rsidRDefault="004A5902">
      <w:pPr>
        <w:pStyle w:val="Heading2"/>
        <w:rPr>
          <w:rFonts w:ascii="Arial" w:hAnsi="Arial" w:cs="Arial"/>
          <w:sz w:val="22"/>
          <w:szCs w:val="22"/>
        </w:rPr>
      </w:pPr>
      <w:r w:rsidRPr="009826EB">
        <w:rPr>
          <w:rFonts w:ascii="Arial" w:hAnsi="Arial" w:cs="Arial"/>
          <w:sz w:val="22"/>
          <w:szCs w:val="22"/>
        </w:rPr>
        <w:t>The directors may decide to purchase and maintain insurance, at the expense of the company, for the benefit of any relevant officer in respect of any relevant loss.</w:t>
      </w:r>
    </w:p>
    <w:p w:rsidR="00157BBC" w:rsidRPr="009826EB" w:rsidRDefault="004A5902">
      <w:pPr>
        <w:pStyle w:val="Heading2"/>
        <w:rPr>
          <w:rFonts w:ascii="Arial" w:hAnsi="Arial" w:cs="Arial"/>
          <w:sz w:val="22"/>
          <w:szCs w:val="22"/>
        </w:rPr>
      </w:pPr>
      <w:r w:rsidRPr="009826EB">
        <w:rPr>
          <w:rFonts w:ascii="Arial" w:hAnsi="Arial" w:cs="Arial"/>
          <w:sz w:val="22"/>
          <w:szCs w:val="22"/>
        </w:rPr>
        <w:t>In this article:</w:t>
      </w:r>
    </w:p>
    <w:p w:rsidR="00157BBC" w:rsidRPr="009826EB" w:rsidRDefault="004A5902">
      <w:pPr>
        <w:pStyle w:val="Heading3"/>
        <w:rPr>
          <w:rFonts w:ascii="Arial" w:hAnsi="Arial" w:cs="Arial"/>
          <w:sz w:val="22"/>
          <w:szCs w:val="22"/>
        </w:rPr>
      </w:pPr>
      <w:r w:rsidRPr="009826EB">
        <w:rPr>
          <w:rFonts w:ascii="Arial" w:hAnsi="Arial" w:cs="Arial"/>
          <w:sz w:val="22"/>
          <w:szCs w:val="22"/>
        </w:rPr>
        <w:t>a "relevant officer" means any director or other officer or former director of the company or an associated company (including any company which is a trustee of an occupational pension scheme (as defined by section 235(6) of the Act) , but excluding in each case any person engaged by the company (or associated company) as auditor (whether or not he is also a director or other officer), to the extent he acts in his capacity as auditor);</w:t>
      </w:r>
    </w:p>
    <w:p w:rsidR="00157BBC" w:rsidRPr="009826EB" w:rsidRDefault="004A5902">
      <w:pPr>
        <w:pStyle w:val="Heading3"/>
        <w:rPr>
          <w:rFonts w:ascii="Arial" w:hAnsi="Arial" w:cs="Arial"/>
          <w:sz w:val="22"/>
          <w:szCs w:val="22"/>
        </w:rPr>
      </w:pPr>
      <w:r w:rsidRPr="009826EB">
        <w:rPr>
          <w:rFonts w:ascii="Arial" w:hAnsi="Arial" w:cs="Arial"/>
          <w:sz w:val="22"/>
          <w:szCs w:val="22"/>
        </w:rPr>
        <w:t>a "relevant loss" means any loss or liability which has been or may be incurred by a relevant officer in connection with that relevant officer's duties or powers in relation to the company, any associated company or any pension fund or employees' share scheme of the company or associated company; and</w:t>
      </w:r>
    </w:p>
    <w:p w:rsidR="00157BBC" w:rsidRPr="009826EB" w:rsidRDefault="004A5902">
      <w:pPr>
        <w:pStyle w:val="Heading3"/>
        <w:rPr>
          <w:rFonts w:ascii="Arial" w:hAnsi="Arial" w:cs="Arial"/>
          <w:sz w:val="22"/>
          <w:szCs w:val="22"/>
        </w:rPr>
      </w:pPr>
      <w:r w:rsidRPr="009826EB">
        <w:rPr>
          <w:rFonts w:ascii="Arial" w:hAnsi="Arial" w:cs="Arial"/>
          <w:sz w:val="22"/>
          <w:szCs w:val="22"/>
        </w:rPr>
        <w:t>companies are associated if one is a subsidiary of the other or both are subsidiaries of the same body corporate.</w:t>
      </w:r>
    </w:p>
    <w:sectPr w:rsidR="00157BBC" w:rsidRPr="009826EB" w:rsidSect="00157BBC">
      <w:footerReference w:type="default" r:id="rId7"/>
      <w:pgSz w:w="11907" w:h="16840"/>
      <w:pgMar w:top="1440" w:right="1800" w:bottom="1440" w:left="180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3E12" w:rsidRDefault="00473E12">
      <w:r>
        <w:separator/>
      </w:r>
    </w:p>
  </w:endnote>
  <w:endnote w:type="continuationSeparator" w:id="0">
    <w:p w:rsidR="00473E12" w:rsidRDefault="00473E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BBC" w:rsidRDefault="009C7282">
    <w:pPr>
      <w:pStyle w:val="Footer"/>
      <w:jc w:val="center"/>
    </w:pPr>
    <w:r>
      <w:fldChar w:fldCharType="begin"/>
    </w:r>
    <w:r w:rsidR="00F8016B">
      <w:instrText xml:space="preserve"> PAGE \* MERGEFORMAT </w:instrText>
    </w:r>
    <w:r>
      <w:fldChar w:fldCharType="separate"/>
    </w:r>
    <w:r w:rsidR="00FE393A">
      <w:rPr>
        <w:noProof/>
      </w:rPr>
      <w:t>1</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3E12" w:rsidRDefault="00473E12">
      <w:r>
        <w:separator/>
      </w:r>
    </w:p>
  </w:footnote>
  <w:footnote w:type="continuationSeparator" w:id="0">
    <w:p w:rsidR="00473E12" w:rsidRDefault="00473E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5">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7">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8">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0">
    <w:nsid w:val="6A14466B"/>
    <w:multiLevelType w:val="hybridMultilevel"/>
    <w:tmpl w:val="5054130E"/>
    <w:lvl w:ilvl="0" w:tplc="0ADC0BD2">
      <w:start w:val="1"/>
      <w:numFmt w:val="bullet"/>
      <w:pStyle w:val="Bullet"/>
      <w:lvlText w:val="·"/>
      <w:lvlJc w:val="left"/>
      <w:pPr>
        <w:tabs>
          <w:tab w:val="num" w:pos="720"/>
        </w:tabs>
        <w:ind w:left="72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77D61255"/>
    <w:multiLevelType w:val="multilevel"/>
    <w:tmpl w:val="2E1C3AD0"/>
    <w:name w:val="main_list"/>
    <w:lvl w:ilvl="0">
      <w:start w:val="1"/>
      <w:numFmt w:val="decimal"/>
      <w:pStyle w:val="Heading1"/>
      <w:lvlText w:val="%1."/>
      <w:lvlJc w:val="left"/>
      <w:pPr>
        <w:tabs>
          <w:tab w:val="num" w:pos="720"/>
        </w:tabs>
        <w:ind w:left="720" w:hanging="720"/>
      </w:pPr>
      <w:rPr>
        <w:rFonts w:ascii="Times New Roman" w:hAnsi="Times New Roman" w:hint="default"/>
        <w:b/>
        <w:i w:val="0"/>
        <w:caps/>
        <w:color w:val="auto"/>
        <w:sz w:val="20"/>
      </w:rPr>
    </w:lvl>
    <w:lvl w:ilvl="1">
      <w:start w:val="1"/>
      <w:numFmt w:val="decimal"/>
      <w:pStyle w:val="Heading2"/>
      <w:lvlText w:val="%1.%2"/>
      <w:lvlJc w:val="left"/>
      <w:pPr>
        <w:tabs>
          <w:tab w:val="num" w:pos="720"/>
        </w:tabs>
        <w:ind w:left="720" w:hanging="720"/>
      </w:pPr>
      <w:rPr>
        <w:rFonts w:ascii="Times New Roman" w:hAnsi="Times New Roman" w:hint="default"/>
        <w:b w:val="0"/>
        <w:i w:val="0"/>
        <w:caps w:val="0"/>
        <w:sz w:val="20"/>
      </w:rPr>
    </w:lvl>
    <w:lvl w:ilvl="2">
      <w:start w:val="1"/>
      <w:numFmt w:val="lowerLetter"/>
      <w:pStyle w:val="Heading3"/>
      <w:lvlText w:val="(%3)"/>
      <w:lvlJc w:val="left"/>
      <w:pPr>
        <w:tabs>
          <w:tab w:val="num" w:pos="1559"/>
        </w:tabs>
        <w:ind w:left="1559" w:hanging="567"/>
      </w:pPr>
      <w:rPr>
        <w:rFonts w:ascii="Times New Roman" w:hAnsi="Times New Roman" w:hint="default"/>
        <w:b w:val="0"/>
        <w:i w:val="0"/>
        <w:sz w:val="20"/>
      </w:rPr>
    </w:lvl>
    <w:lvl w:ilvl="3">
      <w:start w:val="1"/>
      <w:numFmt w:val="lowerRoman"/>
      <w:pStyle w:val="Heading4"/>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num w:numId="1">
    <w:abstractNumId w:val="1"/>
  </w:num>
  <w:num w:numId="2">
    <w:abstractNumId w:val="11"/>
  </w:num>
  <w:num w:numId="3">
    <w:abstractNumId w:val="9"/>
  </w:num>
  <w:num w:numId="4">
    <w:abstractNumId w:val="12"/>
  </w:num>
  <w:num w:numId="5">
    <w:abstractNumId w:val="6"/>
  </w:num>
  <w:num w:numId="6">
    <w:abstractNumId w:val="4"/>
  </w:num>
  <w:num w:numId="7">
    <w:abstractNumId w:val="10"/>
  </w:num>
  <w:num w:numId="8">
    <w:abstractNumId w:val="0"/>
  </w:num>
  <w:num w:numId="9">
    <w:abstractNumId w:val="8"/>
  </w:num>
  <w:num w:numId="10">
    <w:abstractNumId w:val="3"/>
  </w:num>
  <w:num w:numId="11">
    <w:abstractNumId w:val="7"/>
  </w:num>
  <w:num w:numId="12">
    <w:abstractNumId w:val="2"/>
  </w:num>
  <w:num w:numId="13">
    <w:abstractNumId w:val="5"/>
  </w:num>
  <w:num w:numId="14">
    <w:abstractNumId w:val="12"/>
    <w:lvlOverride w:ilvl="0">
      <w:startOverride w:val="11"/>
    </w:lvlOverride>
    <w:lvlOverride w:ilvl="1">
      <w:startOverride w:val="2"/>
    </w:lvlOverride>
  </w:num>
  <w:num w:numId="15">
    <w:abstractNumId w:val="12"/>
    <w:lvlOverride w:ilvl="0">
      <w:startOverride w:val="11"/>
    </w:lvlOverride>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357"/>
  <w:doNotHyphenateCaps/>
  <w:noPunctuationKerning/>
  <w:characterSpacingControl w:val="doNotCompress"/>
  <w:footnotePr>
    <w:footnote w:id="-1"/>
    <w:footnote w:id="0"/>
  </w:footnotePr>
  <w:endnotePr>
    <w:endnote w:id="-1"/>
    <w:endnote w:id="0"/>
  </w:endnotePr>
  <w:compat/>
  <w:rsids>
    <w:rsidRoot w:val="00157BBC"/>
    <w:rsid w:val="0002300B"/>
    <w:rsid w:val="0003706C"/>
    <w:rsid w:val="000424FD"/>
    <w:rsid w:val="00045385"/>
    <w:rsid w:val="000C038E"/>
    <w:rsid w:val="000C47D2"/>
    <w:rsid w:val="000C6469"/>
    <w:rsid w:val="000F5E0F"/>
    <w:rsid w:val="0010192A"/>
    <w:rsid w:val="00106F14"/>
    <w:rsid w:val="00143941"/>
    <w:rsid w:val="00157BBC"/>
    <w:rsid w:val="00172466"/>
    <w:rsid w:val="001D7197"/>
    <w:rsid w:val="001F13B5"/>
    <w:rsid w:val="001F7CB3"/>
    <w:rsid w:val="002333E4"/>
    <w:rsid w:val="00251BEE"/>
    <w:rsid w:val="00294420"/>
    <w:rsid w:val="002A6843"/>
    <w:rsid w:val="002B15A2"/>
    <w:rsid w:val="00376C4D"/>
    <w:rsid w:val="00396A15"/>
    <w:rsid w:val="003B2F49"/>
    <w:rsid w:val="003E191C"/>
    <w:rsid w:val="003F409A"/>
    <w:rsid w:val="00402CBD"/>
    <w:rsid w:val="00422DAD"/>
    <w:rsid w:val="00473E12"/>
    <w:rsid w:val="00483695"/>
    <w:rsid w:val="00486644"/>
    <w:rsid w:val="00492A27"/>
    <w:rsid w:val="004A04E6"/>
    <w:rsid w:val="004A5902"/>
    <w:rsid w:val="004F0D3D"/>
    <w:rsid w:val="00514232"/>
    <w:rsid w:val="0058664C"/>
    <w:rsid w:val="005C4C47"/>
    <w:rsid w:val="005D5993"/>
    <w:rsid w:val="00610AA4"/>
    <w:rsid w:val="00627D7E"/>
    <w:rsid w:val="00634CEC"/>
    <w:rsid w:val="00647686"/>
    <w:rsid w:val="006502A9"/>
    <w:rsid w:val="006819C7"/>
    <w:rsid w:val="006F6077"/>
    <w:rsid w:val="007110C2"/>
    <w:rsid w:val="0072643B"/>
    <w:rsid w:val="007679A3"/>
    <w:rsid w:val="007947D2"/>
    <w:rsid w:val="00820DBA"/>
    <w:rsid w:val="00856B66"/>
    <w:rsid w:val="00903AB9"/>
    <w:rsid w:val="00945061"/>
    <w:rsid w:val="009826EB"/>
    <w:rsid w:val="009B0334"/>
    <w:rsid w:val="009B4315"/>
    <w:rsid w:val="009C7282"/>
    <w:rsid w:val="00A14AE2"/>
    <w:rsid w:val="00A4049D"/>
    <w:rsid w:val="00A8276F"/>
    <w:rsid w:val="00A9739C"/>
    <w:rsid w:val="00AA1080"/>
    <w:rsid w:val="00B064AA"/>
    <w:rsid w:val="00B06BB7"/>
    <w:rsid w:val="00B74C62"/>
    <w:rsid w:val="00BE6B15"/>
    <w:rsid w:val="00BF3009"/>
    <w:rsid w:val="00C03162"/>
    <w:rsid w:val="00C416F2"/>
    <w:rsid w:val="00C47E1E"/>
    <w:rsid w:val="00C775CE"/>
    <w:rsid w:val="00C85696"/>
    <w:rsid w:val="00CD3016"/>
    <w:rsid w:val="00CD3390"/>
    <w:rsid w:val="00D025B4"/>
    <w:rsid w:val="00D303AE"/>
    <w:rsid w:val="00D3421E"/>
    <w:rsid w:val="00DB7129"/>
    <w:rsid w:val="00E447B4"/>
    <w:rsid w:val="00E76B05"/>
    <w:rsid w:val="00EA479F"/>
    <w:rsid w:val="00F3385D"/>
    <w:rsid w:val="00F44ED6"/>
    <w:rsid w:val="00F8016B"/>
    <w:rsid w:val="00FA0624"/>
    <w:rsid w:val="00FE22AF"/>
    <w:rsid w:val="00FE393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BBC"/>
    <w:pPr>
      <w:spacing w:line="300" w:lineRule="atLeast"/>
      <w:jc w:val="both"/>
    </w:pPr>
  </w:style>
  <w:style w:type="paragraph" w:styleId="Heading1">
    <w:name w:val="heading 1"/>
    <w:basedOn w:val="Normal"/>
    <w:qFormat/>
    <w:rsid w:val="00157BBC"/>
    <w:pPr>
      <w:keepNext/>
      <w:numPr>
        <w:numId w:val="4"/>
      </w:numPr>
      <w:spacing w:before="320"/>
      <w:outlineLvl w:val="0"/>
    </w:pPr>
    <w:rPr>
      <w:b/>
      <w:smallCaps/>
      <w:kern w:val="28"/>
    </w:rPr>
  </w:style>
  <w:style w:type="paragraph" w:styleId="Heading2">
    <w:name w:val="heading 2"/>
    <w:basedOn w:val="Normal"/>
    <w:qFormat/>
    <w:rsid w:val="00157BBC"/>
    <w:pPr>
      <w:numPr>
        <w:ilvl w:val="1"/>
        <w:numId w:val="4"/>
      </w:numPr>
      <w:spacing w:before="280" w:after="120"/>
      <w:outlineLvl w:val="1"/>
    </w:pPr>
    <w:rPr>
      <w:color w:val="000000"/>
    </w:rPr>
  </w:style>
  <w:style w:type="paragraph" w:styleId="Heading3">
    <w:name w:val="heading 3"/>
    <w:basedOn w:val="Normal"/>
    <w:qFormat/>
    <w:rsid w:val="00157BBC"/>
    <w:pPr>
      <w:numPr>
        <w:ilvl w:val="2"/>
        <w:numId w:val="4"/>
      </w:numPr>
      <w:spacing w:after="120"/>
      <w:outlineLvl w:val="2"/>
    </w:pPr>
  </w:style>
  <w:style w:type="paragraph" w:styleId="Heading4">
    <w:name w:val="heading 4"/>
    <w:basedOn w:val="Normal"/>
    <w:qFormat/>
    <w:rsid w:val="00157BBC"/>
    <w:pPr>
      <w:numPr>
        <w:ilvl w:val="3"/>
        <w:numId w:val="4"/>
      </w:numPr>
      <w:tabs>
        <w:tab w:val="left" w:pos="2261"/>
      </w:tabs>
      <w:spacing w:after="120"/>
      <w:outlineLvl w:val="3"/>
    </w:pPr>
  </w:style>
  <w:style w:type="paragraph" w:styleId="Heading5">
    <w:name w:val="heading 5"/>
    <w:basedOn w:val="Normal"/>
    <w:qFormat/>
    <w:rsid w:val="00157BBC"/>
    <w:pPr>
      <w:numPr>
        <w:ilvl w:val="4"/>
        <w:numId w:val="4"/>
      </w:numPr>
      <w:spacing w:after="120"/>
      <w:outlineLvl w:val="4"/>
    </w:pPr>
  </w:style>
  <w:style w:type="paragraph" w:styleId="Heading6">
    <w:name w:val="heading 6"/>
    <w:basedOn w:val="Normal"/>
    <w:next w:val="Normal"/>
    <w:autoRedefine/>
    <w:qFormat/>
    <w:rsid w:val="00157BBC"/>
    <w:pPr>
      <w:keepNext/>
      <w:spacing w:before="160" w:after="80"/>
      <w:jc w:val="left"/>
      <w:outlineLvl w:val="5"/>
    </w:pPr>
    <w:rPr>
      <w:rFonts w:ascii="Arial" w:hAnsi="Arial"/>
      <w:b/>
    </w:rPr>
  </w:style>
  <w:style w:type="paragraph" w:styleId="Heading7">
    <w:name w:val="heading 7"/>
    <w:basedOn w:val="Normal"/>
    <w:next w:val="Normal"/>
    <w:qFormat/>
    <w:rsid w:val="00157BBC"/>
    <w:pPr>
      <w:keepNext/>
      <w:jc w:val="left"/>
      <w:outlineLvl w:val="6"/>
    </w:pPr>
    <w:rPr>
      <w:rFonts w:ascii="Arial" w:hAnsi="Arial"/>
      <w:b/>
      <w:smallCaps/>
      <w:color w:val="000000"/>
      <w:sz w:val="24"/>
    </w:rPr>
  </w:style>
  <w:style w:type="paragraph" w:styleId="Heading8">
    <w:name w:val="heading 8"/>
    <w:basedOn w:val="Normal"/>
    <w:next w:val="Normal"/>
    <w:autoRedefine/>
    <w:qFormat/>
    <w:rsid w:val="00157BBC"/>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157BBC"/>
    <w:pPr>
      <w:spacing w:before="120" w:after="120"/>
      <w:ind w:left="720"/>
    </w:pPr>
  </w:style>
  <w:style w:type="paragraph" w:customStyle="1" w:styleId="Bodysubclause">
    <w:name w:val="Body  sub clause"/>
    <w:basedOn w:val="Normal"/>
    <w:rsid w:val="00157BBC"/>
    <w:pPr>
      <w:spacing w:before="240" w:after="120"/>
      <w:ind w:left="720"/>
    </w:pPr>
  </w:style>
  <w:style w:type="paragraph" w:customStyle="1" w:styleId="Bodypara">
    <w:name w:val="Body para"/>
    <w:basedOn w:val="Normal"/>
    <w:rsid w:val="00157BBC"/>
    <w:pPr>
      <w:spacing w:after="240"/>
      <w:ind w:left="1559"/>
    </w:pPr>
  </w:style>
  <w:style w:type="paragraph" w:customStyle="1" w:styleId="Bodysubpara">
    <w:name w:val="Body sub para"/>
    <w:basedOn w:val="Normal"/>
    <w:next w:val="Heading3"/>
    <w:rsid w:val="00157BBC"/>
    <w:pPr>
      <w:spacing w:after="120"/>
      <w:ind w:left="2268"/>
    </w:pPr>
  </w:style>
  <w:style w:type="paragraph" w:customStyle="1" w:styleId="Definitions">
    <w:name w:val="Definitions"/>
    <w:basedOn w:val="Normal"/>
    <w:rsid w:val="00157BBC"/>
    <w:pPr>
      <w:tabs>
        <w:tab w:val="left" w:pos="709"/>
      </w:tabs>
      <w:spacing w:after="120"/>
      <w:ind w:left="720"/>
    </w:pPr>
  </w:style>
  <w:style w:type="paragraph" w:styleId="Footer">
    <w:name w:val="footer"/>
    <w:basedOn w:val="Normal"/>
    <w:rsid w:val="00157BBC"/>
    <w:pPr>
      <w:tabs>
        <w:tab w:val="center" w:pos="4153"/>
        <w:tab w:val="right" w:pos="8306"/>
      </w:tabs>
      <w:spacing w:after="240"/>
    </w:pPr>
  </w:style>
  <w:style w:type="paragraph" w:styleId="Header">
    <w:name w:val="header"/>
    <w:basedOn w:val="Normal"/>
    <w:rsid w:val="00157BBC"/>
    <w:pPr>
      <w:tabs>
        <w:tab w:val="center" w:pos="4153"/>
        <w:tab w:val="right" w:pos="8306"/>
      </w:tabs>
      <w:spacing w:after="240"/>
    </w:pPr>
  </w:style>
  <w:style w:type="character" w:styleId="PageNumber">
    <w:name w:val="page number"/>
    <w:basedOn w:val="DefaultParagraphFont"/>
    <w:rsid w:val="00157BBC"/>
  </w:style>
  <w:style w:type="paragraph" w:customStyle="1" w:styleId="Schmainhead">
    <w:name w:val="Sch   main head"/>
    <w:basedOn w:val="Normal"/>
    <w:next w:val="Normal"/>
    <w:autoRedefine/>
    <w:rsid w:val="00157BBC"/>
    <w:pPr>
      <w:keepNext/>
      <w:pageBreakBefore/>
      <w:numPr>
        <w:numId w:val="6"/>
      </w:numPr>
      <w:spacing w:before="240" w:after="360"/>
      <w:jc w:val="center"/>
      <w:outlineLvl w:val="0"/>
    </w:pPr>
    <w:rPr>
      <w:b/>
      <w:kern w:val="28"/>
    </w:rPr>
  </w:style>
  <w:style w:type="paragraph" w:customStyle="1" w:styleId="Schparthead">
    <w:name w:val="Sch   part head"/>
    <w:basedOn w:val="Normal"/>
    <w:next w:val="Normal"/>
    <w:rsid w:val="00157BBC"/>
    <w:pPr>
      <w:keepNext/>
      <w:numPr>
        <w:numId w:val="8"/>
      </w:numPr>
      <w:spacing w:before="240" w:after="240"/>
      <w:jc w:val="center"/>
      <w:outlineLvl w:val="0"/>
    </w:pPr>
    <w:rPr>
      <w:b/>
      <w:kern w:val="28"/>
    </w:rPr>
  </w:style>
  <w:style w:type="paragraph" w:customStyle="1" w:styleId="Sch1styleclause">
    <w:name w:val="Sch  (1style) clause"/>
    <w:basedOn w:val="Normal"/>
    <w:rsid w:val="00157BBC"/>
    <w:pPr>
      <w:numPr>
        <w:numId w:val="5"/>
      </w:numPr>
      <w:spacing w:before="320"/>
      <w:outlineLvl w:val="0"/>
    </w:pPr>
    <w:rPr>
      <w:b/>
      <w:smallCaps/>
    </w:rPr>
  </w:style>
  <w:style w:type="paragraph" w:customStyle="1" w:styleId="Sch1stylesubclause">
    <w:name w:val="Sch  (1style) sub clause"/>
    <w:basedOn w:val="Normal"/>
    <w:rsid w:val="00157BBC"/>
    <w:pPr>
      <w:numPr>
        <w:ilvl w:val="1"/>
        <w:numId w:val="5"/>
      </w:numPr>
      <w:spacing w:before="280" w:after="120"/>
      <w:outlineLvl w:val="1"/>
    </w:pPr>
    <w:rPr>
      <w:color w:val="000000"/>
    </w:rPr>
  </w:style>
  <w:style w:type="paragraph" w:customStyle="1" w:styleId="Sch1stylepara">
    <w:name w:val="Sch (1style) para"/>
    <w:basedOn w:val="Normal"/>
    <w:rsid w:val="00157BBC"/>
    <w:pPr>
      <w:numPr>
        <w:ilvl w:val="2"/>
        <w:numId w:val="5"/>
      </w:numPr>
      <w:spacing w:after="120"/>
    </w:pPr>
  </w:style>
  <w:style w:type="paragraph" w:customStyle="1" w:styleId="Sch1stylesubpara">
    <w:name w:val="Sch (1style) sub para"/>
    <w:basedOn w:val="Heading4"/>
    <w:rsid w:val="00157BBC"/>
    <w:pPr>
      <w:numPr>
        <w:numId w:val="5"/>
      </w:numPr>
    </w:pPr>
  </w:style>
  <w:style w:type="paragraph" w:customStyle="1" w:styleId="Sch2style1">
    <w:name w:val="Sch (2style)  1"/>
    <w:basedOn w:val="Normal"/>
    <w:rsid w:val="00157BBC"/>
    <w:pPr>
      <w:numPr>
        <w:numId w:val="1"/>
      </w:numPr>
      <w:spacing w:before="280" w:after="120" w:line="300" w:lineRule="exact"/>
    </w:pPr>
  </w:style>
  <w:style w:type="paragraph" w:customStyle="1" w:styleId="Sch2stylea">
    <w:name w:val="Sch (2style) (a)"/>
    <w:basedOn w:val="Normal"/>
    <w:rsid w:val="00157BBC"/>
    <w:pPr>
      <w:numPr>
        <w:ilvl w:val="1"/>
        <w:numId w:val="1"/>
      </w:numPr>
      <w:spacing w:after="120" w:line="300" w:lineRule="exact"/>
    </w:pPr>
  </w:style>
  <w:style w:type="paragraph" w:customStyle="1" w:styleId="Sch2stylei">
    <w:name w:val="Sch (2style) (i)"/>
    <w:basedOn w:val="Heading4"/>
    <w:rsid w:val="00157BBC"/>
    <w:pPr>
      <w:numPr>
        <w:ilvl w:val="2"/>
        <w:numId w:val="1"/>
      </w:numPr>
      <w:tabs>
        <w:tab w:val="clear" w:pos="2261"/>
        <w:tab w:val="left" w:pos="2268"/>
      </w:tabs>
    </w:pPr>
    <w:rPr>
      <w:noProof/>
    </w:rPr>
  </w:style>
  <w:style w:type="paragraph" w:styleId="TOC1">
    <w:name w:val="toc 1"/>
    <w:basedOn w:val="Normal"/>
    <w:next w:val="Normal"/>
    <w:autoRedefine/>
    <w:semiHidden/>
    <w:rsid w:val="00157BBC"/>
    <w:pPr>
      <w:tabs>
        <w:tab w:val="left" w:pos="709"/>
        <w:tab w:val="right" w:leader="dot" w:pos="7655"/>
      </w:tabs>
      <w:spacing w:before="240" w:line="260" w:lineRule="atLeast"/>
    </w:pPr>
    <w:rPr>
      <w:smallCaps/>
    </w:rPr>
  </w:style>
  <w:style w:type="paragraph" w:styleId="TOC2">
    <w:name w:val="toc 2"/>
    <w:basedOn w:val="Normal"/>
    <w:next w:val="Normal"/>
    <w:autoRedefine/>
    <w:semiHidden/>
    <w:rsid w:val="00157BBC"/>
    <w:pPr>
      <w:tabs>
        <w:tab w:val="left" w:pos="706"/>
        <w:tab w:val="right" w:leader="dot" w:pos="7661"/>
      </w:tabs>
      <w:spacing w:before="120"/>
    </w:pPr>
  </w:style>
  <w:style w:type="paragraph" w:styleId="TOC3">
    <w:name w:val="toc 3"/>
    <w:basedOn w:val="Normal"/>
    <w:next w:val="Normal"/>
    <w:autoRedefine/>
    <w:semiHidden/>
    <w:rsid w:val="00157BBC"/>
    <w:pPr>
      <w:tabs>
        <w:tab w:val="left" w:pos="709"/>
        <w:tab w:val="right" w:leader="dot" w:pos="7655"/>
      </w:tabs>
    </w:pPr>
    <w:rPr>
      <w:noProof/>
    </w:rPr>
  </w:style>
  <w:style w:type="character" w:styleId="Hyperlink">
    <w:name w:val="Hyperlink"/>
    <w:rsid w:val="00157BBC"/>
    <w:rPr>
      <w:color w:val="0000FF"/>
      <w:u w:val="single"/>
    </w:rPr>
  </w:style>
  <w:style w:type="character" w:styleId="FollowedHyperlink">
    <w:name w:val="FollowedHyperlink"/>
    <w:rsid w:val="00157BBC"/>
    <w:rPr>
      <w:color w:val="800080"/>
      <w:u w:val="single"/>
    </w:rPr>
  </w:style>
  <w:style w:type="paragraph" w:customStyle="1" w:styleId="1Parties">
    <w:name w:val="(1) Parties"/>
    <w:basedOn w:val="Normal"/>
    <w:rsid w:val="00157BBC"/>
    <w:pPr>
      <w:numPr>
        <w:numId w:val="2"/>
      </w:numPr>
      <w:spacing w:before="120" w:after="120"/>
    </w:pPr>
  </w:style>
  <w:style w:type="paragraph" w:customStyle="1" w:styleId="ABackground">
    <w:name w:val="(A) Background"/>
    <w:basedOn w:val="Normal"/>
    <w:rsid w:val="00157BBC"/>
    <w:pPr>
      <w:numPr>
        <w:numId w:val="3"/>
      </w:numPr>
      <w:spacing w:before="120" w:after="120"/>
    </w:pPr>
  </w:style>
  <w:style w:type="character" w:customStyle="1" w:styleId="Def">
    <w:name w:val="Def"/>
    <w:rsid w:val="00157BBC"/>
    <w:rPr>
      <w:b/>
      <w:color w:val="000000"/>
      <w:sz w:val="22"/>
    </w:rPr>
  </w:style>
  <w:style w:type="paragraph" w:customStyle="1" w:styleId="1stIntroHeadings">
    <w:name w:val="1stIntroHeadings"/>
    <w:basedOn w:val="Normal"/>
    <w:next w:val="Normal"/>
    <w:rsid w:val="00157BBC"/>
    <w:pPr>
      <w:tabs>
        <w:tab w:val="left" w:pos="709"/>
      </w:tabs>
      <w:spacing w:before="120" w:after="120"/>
    </w:pPr>
    <w:rPr>
      <w:b/>
      <w:smallCaps/>
      <w:sz w:val="24"/>
    </w:rPr>
  </w:style>
  <w:style w:type="paragraph" w:customStyle="1" w:styleId="Scha">
    <w:name w:val="Sch a)"/>
    <w:basedOn w:val="Normal"/>
    <w:rsid w:val="00157BBC"/>
    <w:pPr>
      <w:numPr>
        <w:ilvl w:val="1"/>
        <w:numId w:val="2"/>
      </w:numPr>
    </w:pPr>
  </w:style>
  <w:style w:type="paragraph" w:customStyle="1" w:styleId="XExecution">
    <w:name w:val="X Execution"/>
    <w:basedOn w:val="Normal"/>
    <w:rsid w:val="00157BBC"/>
    <w:pPr>
      <w:tabs>
        <w:tab w:val="left" w:pos="0"/>
        <w:tab w:val="left" w:pos="3544"/>
      </w:tabs>
      <w:ind w:right="459"/>
      <w:jc w:val="left"/>
    </w:pPr>
    <w:rPr>
      <w:color w:val="000000"/>
    </w:rPr>
  </w:style>
  <w:style w:type="paragraph" w:customStyle="1" w:styleId="Comments">
    <w:name w:val="Comments"/>
    <w:basedOn w:val="Normal"/>
    <w:rsid w:val="00157BBC"/>
    <w:pPr>
      <w:spacing w:after="120"/>
      <w:ind w:left="284"/>
      <w:jc w:val="left"/>
    </w:pPr>
    <w:rPr>
      <w:i/>
    </w:rPr>
  </w:style>
  <w:style w:type="paragraph" w:customStyle="1" w:styleId="CoversheetTitle">
    <w:name w:val="Coversheet Title"/>
    <w:basedOn w:val="Normal"/>
    <w:autoRedefine/>
    <w:rsid w:val="00157BBC"/>
    <w:pPr>
      <w:spacing w:before="480" w:after="480"/>
      <w:jc w:val="center"/>
    </w:pPr>
    <w:rPr>
      <w:b/>
      <w:smallCaps/>
    </w:rPr>
  </w:style>
  <w:style w:type="paragraph" w:customStyle="1" w:styleId="CoversheetParagraph">
    <w:name w:val="Coversheet Paragraph"/>
    <w:basedOn w:val="Normal"/>
    <w:autoRedefine/>
    <w:rsid w:val="00157BBC"/>
    <w:pPr>
      <w:jc w:val="center"/>
    </w:pPr>
  </w:style>
  <w:style w:type="character" w:customStyle="1" w:styleId="Defterm">
    <w:name w:val="Defterm"/>
    <w:rsid w:val="00157BBC"/>
    <w:rPr>
      <w:b/>
      <w:color w:val="000000"/>
      <w:sz w:val="22"/>
    </w:rPr>
  </w:style>
  <w:style w:type="paragraph" w:customStyle="1" w:styleId="NewPage">
    <w:name w:val="New Page"/>
    <w:basedOn w:val="Normal"/>
    <w:autoRedefine/>
    <w:rsid w:val="00157BBC"/>
    <w:pPr>
      <w:pageBreakBefore/>
    </w:pPr>
  </w:style>
  <w:style w:type="paragraph" w:customStyle="1" w:styleId="FrontInformation">
    <w:name w:val="FrontInformation"/>
    <w:autoRedefine/>
    <w:rsid w:val="00157BBC"/>
    <w:pPr>
      <w:spacing w:line="300" w:lineRule="atLeast"/>
    </w:pPr>
    <w:rPr>
      <w:rFonts w:ascii="Arial" w:hAnsi="Arial"/>
      <w:color w:val="000000"/>
      <w:lang w:eastAsia="en-US"/>
    </w:rPr>
  </w:style>
  <w:style w:type="character" w:customStyle="1" w:styleId="defitem">
    <w:name w:val="defitem"/>
    <w:basedOn w:val="DefaultParagraphFont"/>
    <w:rsid w:val="00157BBC"/>
  </w:style>
  <w:style w:type="character" w:customStyle="1" w:styleId="smallcaps">
    <w:name w:val="smallcaps"/>
    <w:rsid w:val="00157BBC"/>
    <w:rPr>
      <w:b/>
      <w:smallCaps/>
    </w:rPr>
  </w:style>
  <w:style w:type="paragraph" w:customStyle="1" w:styleId="Schmainheadinc">
    <w:name w:val="Sch   main head inc"/>
    <w:basedOn w:val="Normal"/>
    <w:rsid w:val="00157BBC"/>
    <w:pPr>
      <w:numPr>
        <w:numId w:val="11"/>
      </w:numPr>
      <w:spacing w:before="360" w:after="360"/>
    </w:pPr>
    <w:rPr>
      <w:b/>
    </w:rPr>
  </w:style>
  <w:style w:type="paragraph" w:customStyle="1" w:styleId="Schmainheadsingle">
    <w:name w:val="Sch main head single"/>
    <w:basedOn w:val="Normal"/>
    <w:next w:val="Normal"/>
    <w:rsid w:val="00157BBC"/>
    <w:pPr>
      <w:pageBreakBefore/>
      <w:numPr>
        <w:numId w:val="9"/>
      </w:numPr>
      <w:spacing w:before="240" w:after="360"/>
      <w:jc w:val="center"/>
    </w:pPr>
    <w:rPr>
      <w:b/>
      <w:kern w:val="28"/>
    </w:rPr>
  </w:style>
  <w:style w:type="paragraph" w:customStyle="1" w:styleId="Schmainheadincsingle">
    <w:name w:val="Sch   main head inc single"/>
    <w:basedOn w:val="Normal"/>
    <w:next w:val="Normal"/>
    <w:rsid w:val="00157BBC"/>
    <w:pPr>
      <w:numPr>
        <w:numId w:val="10"/>
      </w:numPr>
      <w:spacing w:before="240" w:after="360"/>
    </w:pPr>
    <w:rPr>
      <w:b/>
      <w:kern w:val="28"/>
    </w:rPr>
  </w:style>
  <w:style w:type="paragraph" w:customStyle="1" w:styleId="Testimonium">
    <w:name w:val="Testimonium"/>
    <w:basedOn w:val="Normal"/>
    <w:rsid w:val="00157BBC"/>
    <w:pPr>
      <w:spacing w:before="360" w:after="360"/>
    </w:pPr>
  </w:style>
  <w:style w:type="paragraph" w:customStyle="1" w:styleId="Appmainheadsingle">
    <w:name w:val="App main head single"/>
    <w:basedOn w:val="Normal"/>
    <w:next w:val="Normal"/>
    <w:rsid w:val="00157BBC"/>
    <w:pPr>
      <w:pageBreakBefore/>
      <w:numPr>
        <w:numId w:val="12"/>
      </w:numPr>
      <w:spacing w:before="240" w:after="360"/>
      <w:jc w:val="center"/>
    </w:pPr>
    <w:rPr>
      <w:b/>
    </w:rPr>
  </w:style>
  <w:style w:type="paragraph" w:customStyle="1" w:styleId="Appmainhead">
    <w:name w:val="App   main head"/>
    <w:basedOn w:val="Normal"/>
    <w:next w:val="Normal"/>
    <w:rsid w:val="00157BBC"/>
    <w:pPr>
      <w:pageBreakBefore/>
      <w:numPr>
        <w:numId w:val="13"/>
      </w:numPr>
      <w:spacing w:before="240" w:after="360"/>
      <w:jc w:val="center"/>
    </w:pPr>
    <w:rPr>
      <w:b/>
    </w:rPr>
  </w:style>
  <w:style w:type="paragraph" w:styleId="CommentText">
    <w:name w:val="annotation text"/>
    <w:basedOn w:val="Normal"/>
    <w:rsid w:val="00157BBC"/>
    <w:pPr>
      <w:spacing w:line="200" w:lineRule="atLeast"/>
      <w:jc w:val="left"/>
    </w:pPr>
  </w:style>
  <w:style w:type="paragraph" w:customStyle="1" w:styleId="CoversheetTitle2">
    <w:name w:val="Coversheet Title2"/>
    <w:basedOn w:val="CoversheetTitle"/>
    <w:rsid w:val="00157BBC"/>
    <w:rPr>
      <w:sz w:val="28"/>
    </w:rPr>
  </w:style>
  <w:style w:type="paragraph" w:customStyle="1" w:styleId="Headingreg">
    <w:name w:val="Heading reg"/>
    <w:basedOn w:val="Heading1"/>
    <w:next w:val="Normal"/>
    <w:rsid w:val="00157BBC"/>
    <w:pPr>
      <w:keepNext w:val="0"/>
      <w:spacing w:after="240"/>
    </w:pPr>
    <w:rPr>
      <w:b w:val="0"/>
      <w:smallCaps w:val="0"/>
    </w:rPr>
  </w:style>
  <w:style w:type="paragraph" w:customStyle="1" w:styleId="HeadingTitle">
    <w:name w:val="HeadingTitle"/>
    <w:basedOn w:val="Normal"/>
    <w:rsid w:val="00157BBC"/>
    <w:pPr>
      <w:spacing w:before="240" w:after="240"/>
    </w:pPr>
    <w:rPr>
      <w:b/>
      <w:sz w:val="24"/>
    </w:rPr>
  </w:style>
  <w:style w:type="paragraph" w:customStyle="1" w:styleId="BackSubClause">
    <w:name w:val="BackSubClause"/>
    <w:basedOn w:val="Normal"/>
    <w:rsid w:val="00157BBC"/>
    <w:pPr>
      <w:numPr>
        <w:ilvl w:val="1"/>
        <w:numId w:val="3"/>
      </w:numPr>
    </w:pPr>
  </w:style>
  <w:style w:type="paragraph" w:customStyle="1" w:styleId="NormalSpaced">
    <w:name w:val="NormalSpaced"/>
    <w:basedOn w:val="Normal"/>
    <w:next w:val="Normal"/>
    <w:rsid w:val="00157BBC"/>
    <w:pPr>
      <w:spacing w:after="240"/>
    </w:pPr>
  </w:style>
  <w:style w:type="paragraph" w:customStyle="1" w:styleId="Bullet">
    <w:name w:val="Bullet"/>
    <w:basedOn w:val="Normal"/>
    <w:rsid w:val="00157BBC"/>
    <w:pPr>
      <w:numPr>
        <w:numId w:val="7"/>
      </w:numPr>
      <w:spacing w:after="240"/>
      <w:ind w:left="0" w:firstLine="0"/>
    </w:pPr>
  </w:style>
  <w:style w:type="paragraph" w:customStyle="1" w:styleId="Bullet2">
    <w:name w:val="Bullet2"/>
    <w:basedOn w:val="Normal"/>
    <w:rsid w:val="00157BBC"/>
    <w:pPr>
      <w:tabs>
        <w:tab w:val="num" w:pos="720"/>
      </w:tabs>
      <w:spacing w:before="240" w:after="120"/>
      <w:ind w:left="720" w:hanging="360"/>
    </w:pPr>
  </w:style>
  <w:style w:type="paragraph" w:customStyle="1" w:styleId="Bullet3">
    <w:name w:val="Bullet3"/>
    <w:basedOn w:val="Normal"/>
    <w:rsid w:val="00157BBC"/>
    <w:pPr>
      <w:tabs>
        <w:tab w:val="num" w:pos="720"/>
      </w:tabs>
      <w:spacing w:after="240"/>
    </w:pPr>
  </w:style>
  <w:style w:type="paragraph" w:customStyle="1" w:styleId="NormalCell">
    <w:name w:val="NormalCell"/>
    <w:basedOn w:val="Normal"/>
    <w:rsid w:val="00157BBC"/>
    <w:pPr>
      <w:spacing w:before="120" w:after="120"/>
      <w:jc w:val="left"/>
    </w:pPr>
  </w:style>
  <w:style w:type="paragraph" w:customStyle="1" w:styleId="NormalSmall">
    <w:name w:val="NormalSmall"/>
    <w:basedOn w:val="NormalCell"/>
    <w:rsid w:val="00157BBC"/>
    <w:rPr>
      <w:sz w:val="18"/>
    </w:rPr>
  </w:style>
  <w:style w:type="paragraph" w:customStyle="1" w:styleId="BulletSmall">
    <w:name w:val="Bullet Small"/>
    <w:basedOn w:val="Bullet"/>
    <w:rsid w:val="00157BBC"/>
    <w:rPr>
      <w:sz w:val="18"/>
    </w:rPr>
  </w:style>
  <w:style w:type="paragraph" w:styleId="BalloonText">
    <w:name w:val="Balloon Text"/>
    <w:basedOn w:val="Normal"/>
    <w:link w:val="BalloonTextChar"/>
    <w:uiPriority w:val="99"/>
    <w:semiHidden/>
    <w:unhideWhenUsed/>
    <w:rsid w:val="00A4049D"/>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A4049D"/>
    <w:rPr>
      <w:rFonts w:ascii="Segoe UI" w:hAnsi="Segoe UI" w:cs="Segoe UI"/>
      <w:sz w:val="18"/>
      <w:szCs w:val="18"/>
      <w:lang w:eastAsia="en-US"/>
    </w:rPr>
  </w:style>
  <w:style w:type="paragraph" w:styleId="ListParagraph">
    <w:name w:val="List Paragraph"/>
    <w:basedOn w:val="Normal"/>
    <w:uiPriority w:val="34"/>
    <w:qFormat/>
    <w:rsid w:val="000F5E0F"/>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3508</Words>
  <Characters>19997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Warrington Gardens Articles</vt:lpstr>
    </vt:vector>
  </TitlesOfParts>
  <Company>rradar</Company>
  <LinksUpToDate>false</LinksUpToDate>
  <CharactersWithSpaces>23459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Warrington Gardens Articles</dc:title>
  <dc:creator>rradar</dc:creator>
  <dc:description>rradar review</dc:description>
  <cp:lastModifiedBy>Glenn</cp:lastModifiedBy>
  <cp:revision>2</cp:revision>
  <cp:lastPrinted>2019-03-10T12:22:00Z</cp:lastPrinted>
  <dcterms:created xsi:type="dcterms:W3CDTF">2019-04-30T07:16:00Z</dcterms:created>
  <dcterms:modified xsi:type="dcterms:W3CDTF">2019-04-30T07:16:00Z</dcterms:modified>
</cp:coreProperties>
</file>